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1C3F" w14:textId="77777777" w:rsidR="008A76D6" w:rsidRDefault="008A76D6" w:rsidP="008A76D6">
      <w:pPr>
        <w:pStyle w:val="NormalWeb"/>
        <w:rPr>
          <w:b/>
        </w:rPr>
      </w:pPr>
    </w:p>
    <w:p w14:paraId="07F46413" w14:textId="77777777" w:rsidR="008A76D6" w:rsidRDefault="008A76D6" w:rsidP="008A76D6">
      <w:pPr>
        <w:pStyle w:val="NormalWeb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01EFE70" wp14:editId="5013E83A">
            <wp:extent cx="2166620" cy="736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logo-200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73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FDAF2" w14:textId="77777777" w:rsidR="008A76D6" w:rsidRDefault="008A76D6" w:rsidP="008A76D6">
      <w:pPr>
        <w:pStyle w:val="NormalWeb"/>
        <w:jc w:val="center"/>
        <w:rPr>
          <w:b/>
          <w:sz w:val="22"/>
        </w:rPr>
      </w:pPr>
    </w:p>
    <w:p w14:paraId="066F544A" w14:textId="77777777" w:rsidR="008A76D6" w:rsidRDefault="008A76D6" w:rsidP="008A76D6">
      <w:pPr>
        <w:pStyle w:val="NormalWeb"/>
        <w:jc w:val="center"/>
        <w:rPr>
          <w:rFonts w:eastAsia="Times New Roman"/>
        </w:rPr>
      </w:pPr>
      <w:r w:rsidRPr="008A76D6">
        <w:rPr>
          <w:b/>
          <w:sz w:val="22"/>
        </w:rPr>
        <w:t xml:space="preserve">References for </w:t>
      </w:r>
      <w:r>
        <w:rPr>
          <w:b/>
          <w:sz w:val="22"/>
        </w:rPr>
        <w:t>"</w:t>
      </w:r>
      <w:r w:rsidRPr="008A76D6">
        <w:rPr>
          <w:b/>
          <w:sz w:val="22"/>
        </w:rPr>
        <w:t>Powerful Thematic Teaching</w:t>
      </w:r>
      <w:r>
        <w:rPr>
          <w:b/>
          <w:sz w:val="22"/>
        </w:rPr>
        <w:t>"</w:t>
      </w:r>
      <w:r w:rsidRPr="008A76D6">
        <w:rPr>
          <w:b/>
          <w:sz w:val="22"/>
        </w:rPr>
        <w:t xml:space="preserve"> (</w:t>
      </w:r>
      <w:proofErr w:type="spellStart"/>
      <w:r w:rsidRPr="008A76D6">
        <w:rPr>
          <w:b/>
          <w:sz w:val="22"/>
        </w:rPr>
        <w:t>Doda</w:t>
      </w:r>
      <w:proofErr w:type="spellEnd"/>
      <w:r w:rsidRPr="008A76D6">
        <w:rPr>
          <w:b/>
          <w:sz w:val="22"/>
        </w:rPr>
        <w:t xml:space="preserve"> &amp; Springer)</w:t>
      </w:r>
      <w:r w:rsidRPr="008A76D6">
        <w:rPr>
          <w:b/>
          <w:sz w:val="22"/>
        </w:rPr>
        <w:br/>
      </w:r>
      <w:hyperlink r:id="rId6" w:history="1">
        <w:r w:rsidRPr="00054265">
          <w:rPr>
            <w:rStyle w:val="Hyperlink"/>
            <w:rFonts w:eastAsia="Times New Roman"/>
          </w:rPr>
          <w:t>http://www.middleweb.com/10268/powerful-thematic-teaching/</w:t>
        </w:r>
      </w:hyperlink>
    </w:p>
    <w:p w14:paraId="780158EC" w14:textId="77777777" w:rsidR="008A76D6" w:rsidRDefault="008A76D6" w:rsidP="008A76D6">
      <w:pPr>
        <w:pStyle w:val="NormalWeb"/>
      </w:pPr>
      <w:r>
        <w:t xml:space="preserve">Alexander, W., Carr, D. &amp; </w:t>
      </w:r>
      <w:proofErr w:type="spellStart"/>
      <w:r>
        <w:t>McAvoy</w:t>
      </w:r>
      <w:proofErr w:type="spellEnd"/>
      <w:r>
        <w:t xml:space="preserve">, K. (1995). </w:t>
      </w:r>
      <w:r>
        <w:rPr>
          <w:i/>
          <w:iCs/>
        </w:rPr>
        <w:t>Student Oriented Curriculum Asking the Right Questions</w:t>
      </w:r>
      <w:r>
        <w:t>. Ohio: National Middle School Association.</w:t>
      </w:r>
    </w:p>
    <w:p w14:paraId="66BD3EDB" w14:textId="77777777" w:rsidR="008A76D6" w:rsidRDefault="008A76D6" w:rsidP="008A76D6">
      <w:pPr>
        <w:pStyle w:val="NormalWeb"/>
      </w:pPr>
      <w:proofErr w:type="spellStart"/>
      <w:r>
        <w:t>Beane</w:t>
      </w:r>
      <w:proofErr w:type="spellEnd"/>
      <w:r>
        <w:t xml:space="preserve">, J. A. (1997). </w:t>
      </w:r>
      <w:r>
        <w:rPr>
          <w:i/>
          <w:iCs/>
        </w:rPr>
        <w:t>Curriculum Integration: Designing the Core of Democratic Education</w:t>
      </w:r>
      <w:r>
        <w:t>. New York: Teachers College Press.</w:t>
      </w:r>
    </w:p>
    <w:p w14:paraId="052151C5" w14:textId="77777777" w:rsidR="008A76D6" w:rsidRDefault="008A76D6" w:rsidP="008A76D6">
      <w:pPr>
        <w:pStyle w:val="NormalWeb"/>
      </w:pPr>
      <w:proofErr w:type="spellStart"/>
      <w:r>
        <w:t>Beane</w:t>
      </w:r>
      <w:proofErr w:type="spellEnd"/>
      <w:r>
        <w:t xml:space="preserve">, J. A. (2007). Curriculum for early adolescents, What is it and </w:t>
      </w:r>
      <w:r w:rsidR="007F3CA5">
        <w:t>why?</w:t>
      </w:r>
      <w:r>
        <w:t xml:space="preserve"> </w:t>
      </w:r>
      <w:r>
        <w:rPr>
          <w:i/>
          <w:iCs/>
        </w:rPr>
        <w:t>Middle Schooling Review: New Zealand Association for Intermediate and Middle Schooling</w:t>
      </w:r>
      <w:r>
        <w:t xml:space="preserve"> 1.3 7-9.</w:t>
      </w:r>
    </w:p>
    <w:p w14:paraId="6A4AAFDB" w14:textId="77777777" w:rsidR="008A76D6" w:rsidRDefault="008A76D6" w:rsidP="008A76D6">
      <w:pPr>
        <w:pStyle w:val="NormalWeb"/>
      </w:pPr>
      <w:r>
        <w:t xml:space="preserve">Kuntz, S. (2005). </w:t>
      </w:r>
      <w:r>
        <w:rPr>
          <w:i/>
          <w:iCs/>
        </w:rPr>
        <w:t>The story of Alpha: a multiage, student-centered team, 33 years and counting</w:t>
      </w:r>
      <w:r>
        <w:t>. Westerville, Ohio: National Middle School Association.</w:t>
      </w:r>
    </w:p>
    <w:p w14:paraId="4E4954BA" w14:textId="77777777" w:rsidR="008A76D6" w:rsidRDefault="008A76D6" w:rsidP="008A76D6">
      <w:pPr>
        <w:pStyle w:val="NormalWeb"/>
      </w:pPr>
      <w:proofErr w:type="spellStart"/>
      <w:r>
        <w:t>Nesin</w:t>
      </w:r>
      <w:proofErr w:type="spellEnd"/>
      <w:r>
        <w:t xml:space="preserve">, G. &amp; </w:t>
      </w:r>
      <w:proofErr w:type="spellStart"/>
      <w:r>
        <w:t>Lounsbury</w:t>
      </w:r>
      <w:proofErr w:type="spellEnd"/>
      <w:r>
        <w:t xml:space="preserve">, J. (1999). </w:t>
      </w:r>
      <w:r>
        <w:rPr>
          <w:i/>
          <w:iCs/>
        </w:rPr>
        <w:t>Curriculum integration: twenty questions -- with answers.</w:t>
      </w:r>
      <w:r>
        <w:t xml:space="preserve"> Atlanta, GA: Georgia Middle School Association.</w:t>
      </w:r>
    </w:p>
    <w:p w14:paraId="6E443A2F" w14:textId="4CC32D41" w:rsidR="008A76D6" w:rsidRDefault="008A76D6" w:rsidP="008A76D6">
      <w:pPr>
        <w:pStyle w:val="NormalWeb"/>
      </w:pPr>
      <w:r>
        <w:t>Pate, P. E., Homestead, E.R. &amp; Mc</w:t>
      </w:r>
      <w:r w:rsidR="0094653C">
        <w:t>G</w:t>
      </w:r>
      <w:r>
        <w:t xml:space="preserve">innis, K.L. (1996). </w:t>
      </w:r>
      <w:r>
        <w:rPr>
          <w:i/>
          <w:iCs/>
        </w:rPr>
        <w:t>Making Integrated Curriculum Work: Teachers, Students, and the Quest for Coherent Curr</w:t>
      </w:r>
      <w:bookmarkStart w:id="0" w:name="_GoBack"/>
      <w:bookmarkEnd w:id="0"/>
      <w:r>
        <w:rPr>
          <w:i/>
          <w:iCs/>
        </w:rPr>
        <w:t>iculum</w:t>
      </w:r>
      <w:r>
        <w:t>. New York: Teachers College Press.</w:t>
      </w:r>
    </w:p>
    <w:p w14:paraId="4A791C61" w14:textId="77777777" w:rsidR="008A76D6" w:rsidRDefault="008A76D6" w:rsidP="008A76D6">
      <w:pPr>
        <w:pStyle w:val="NormalWeb"/>
      </w:pPr>
      <w:r>
        <w:t xml:space="preserve">Sousa, D. (1995). </w:t>
      </w:r>
      <w:r>
        <w:rPr>
          <w:i/>
          <w:iCs/>
        </w:rPr>
        <w:t>How the brain learns.</w:t>
      </w:r>
      <w:r>
        <w:t xml:space="preserve"> Resto</w:t>
      </w:r>
      <w:r w:rsidR="007F3CA5">
        <w:t xml:space="preserve">n, VA: National Association </w:t>
      </w:r>
      <w:r>
        <w:t>of Secondary School Principals.</w:t>
      </w:r>
    </w:p>
    <w:p w14:paraId="23428018" w14:textId="77777777" w:rsidR="008A76D6" w:rsidRDefault="008A76D6" w:rsidP="008A76D6">
      <w:pPr>
        <w:pStyle w:val="NormalWeb"/>
      </w:pPr>
      <w:r>
        <w:t xml:space="preserve">Springer, M. (1998). </w:t>
      </w:r>
      <w:r>
        <w:rPr>
          <w:i/>
          <w:iCs/>
        </w:rPr>
        <w:t>The Watershed Whole-Learning Activities Book</w:t>
      </w:r>
      <w:r>
        <w:t>. Westerville, OH: National Middle School Association.</w:t>
      </w:r>
    </w:p>
    <w:p w14:paraId="4938DDCD" w14:textId="77777777" w:rsidR="008A76D6" w:rsidRDefault="008A76D6" w:rsidP="008A76D6">
      <w:pPr>
        <w:pStyle w:val="NormalWeb"/>
      </w:pPr>
      <w:r>
        <w:t xml:space="preserve">Springer, M. (2006). </w:t>
      </w:r>
      <w:r>
        <w:rPr>
          <w:i/>
          <w:iCs/>
        </w:rPr>
        <w:t>Soundings: A Democratic Student-centered Education</w:t>
      </w:r>
      <w:r>
        <w:t>. Westerville, OH: National Middle School Association.</w:t>
      </w:r>
    </w:p>
    <w:p w14:paraId="25A1ED72" w14:textId="77777777" w:rsidR="008A76D6" w:rsidRDefault="008A76D6"/>
    <w:sectPr w:rsidR="008A76D6" w:rsidSect="005B49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D6"/>
    <w:rsid w:val="005B491E"/>
    <w:rsid w:val="007F3CA5"/>
    <w:rsid w:val="008A76D6"/>
    <w:rsid w:val="0092165B"/>
    <w:rsid w:val="009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C12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6D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A76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6D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A76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iddleweb.com/10268/powerful-thematic-teachin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1209</Characters>
  <Application>Microsoft Macintosh Word</Application>
  <DocSecurity>0</DocSecurity>
  <Lines>29</Lines>
  <Paragraphs>6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3</cp:revision>
  <dcterms:created xsi:type="dcterms:W3CDTF">2013-10-25T17:29:00Z</dcterms:created>
  <dcterms:modified xsi:type="dcterms:W3CDTF">2013-10-25T19:40:00Z</dcterms:modified>
</cp:coreProperties>
</file>