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2B" w:rsidRPr="007F2F2B" w:rsidRDefault="00FE328F" w:rsidP="007F2F2B">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Manifest Destiny</w:t>
      </w:r>
      <w:r w:rsidR="007F2F2B" w:rsidRPr="007F2F2B">
        <w:rPr>
          <w:rFonts w:ascii="Times New Roman" w:hAnsi="Times New Roman" w:cs="Times New Roman"/>
          <w:b/>
          <w:sz w:val="24"/>
          <w:szCs w:val="24"/>
        </w:rPr>
        <w:t xml:space="preserve"> (</w:t>
      </w:r>
      <w:r>
        <w:rPr>
          <w:rFonts w:ascii="Times New Roman" w:hAnsi="Times New Roman" w:cs="Times New Roman"/>
          <w:b/>
          <w:sz w:val="24"/>
          <w:szCs w:val="24"/>
        </w:rPr>
        <w:t>1818-1848</w:t>
      </w:r>
      <w:r w:rsidR="007F2F2B" w:rsidRPr="007F2F2B">
        <w:rPr>
          <w:rFonts w:ascii="Times New Roman" w:hAnsi="Times New Roman" w:cs="Times New Roman"/>
          <w:b/>
          <w:sz w:val="24"/>
          <w:szCs w:val="24"/>
        </w:rPr>
        <w:t>):</w:t>
      </w:r>
    </w:p>
    <w:p w:rsidR="00333E9A" w:rsidRDefault="00FE328F" w:rsidP="001840F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The </w:t>
      </w:r>
      <w:r w:rsidR="00FC16ED">
        <w:rPr>
          <w:rFonts w:ascii="Times New Roman" w:hAnsi="Times New Roman" w:cs="Times New Roman"/>
          <w:i/>
          <w:sz w:val="24"/>
          <w:szCs w:val="24"/>
        </w:rPr>
        <w:t>Annexation of Texas and the Mexican-American War</w:t>
      </w:r>
    </w:p>
    <w:p w:rsidR="001840FF" w:rsidRPr="001840FF" w:rsidRDefault="001840FF" w:rsidP="001840FF">
      <w:pPr>
        <w:spacing w:line="240" w:lineRule="auto"/>
        <w:jc w:val="center"/>
        <w:rPr>
          <w:rFonts w:ascii="Times New Roman" w:hAnsi="Times New Roman" w:cs="Times New Roman"/>
          <w:i/>
          <w:sz w:val="24"/>
          <w:szCs w:val="24"/>
        </w:rPr>
      </w:pPr>
    </w:p>
    <w:p w:rsidR="00A57A48" w:rsidRDefault="00FC16ED">
      <w:pPr>
        <w:spacing w:line="240" w:lineRule="auto"/>
        <w:rPr>
          <w:rFonts w:ascii="Times New Roman" w:hAnsi="Times New Roman" w:cs="Times New Roman"/>
          <w:sz w:val="24"/>
          <w:szCs w:val="24"/>
        </w:rPr>
      </w:pPr>
      <w:r>
        <w:rPr>
          <w:rFonts w:ascii="Times New Roman" w:hAnsi="Times New Roman" w:cs="Times New Roman"/>
          <w:b/>
          <w:sz w:val="24"/>
          <w:szCs w:val="24"/>
        </w:rPr>
        <w:t>Texas Revolution</w:t>
      </w:r>
      <w:r w:rsidR="004A2556">
        <w:rPr>
          <w:rFonts w:ascii="Times New Roman" w:hAnsi="Times New Roman" w:cs="Times New Roman"/>
          <w:b/>
          <w:sz w:val="24"/>
          <w:szCs w:val="24"/>
        </w:rPr>
        <w:t xml:space="preserve"> </w:t>
      </w:r>
      <w:r w:rsidR="004A2556">
        <w:rPr>
          <w:rFonts w:ascii="Times New Roman" w:hAnsi="Times New Roman" w:cs="Times New Roman"/>
          <w:sz w:val="24"/>
          <w:szCs w:val="24"/>
        </w:rPr>
        <w:t>(</w:t>
      </w:r>
      <w:r>
        <w:rPr>
          <w:rFonts w:ascii="Times New Roman" w:hAnsi="Times New Roman" w:cs="Times New Roman"/>
          <w:sz w:val="24"/>
          <w:szCs w:val="24"/>
        </w:rPr>
        <w:t>1836</w:t>
      </w:r>
      <w:r w:rsidR="004F1A71">
        <w:rPr>
          <w:rFonts w:ascii="Times New Roman" w:hAnsi="Times New Roman" w:cs="Times New Roman"/>
          <w:sz w:val="24"/>
          <w:szCs w:val="24"/>
        </w:rPr>
        <w:t>)</w:t>
      </w:r>
    </w:p>
    <w:p w:rsidR="004051AF" w:rsidRDefault="004051AF" w:rsidP="00FC16ED">
      <w:pPr>
        <w:rPr>
          <w:rFonts w:ascii="Times New Roman" w:hAnsi="Times New Roman" w:cs="Times New Roman"/>
          <w:sz w:val="24"/>
          <w:szCs w:val="24"/>
        </w:rPr>
      </w:pPr>
      <w:r>
        <w:rPr>
          <w:rFonts w:ascii="Times New Roman" w:hAnsi="Times New Roman" w:cs="Times New Roman"/>
          <w:sz w:val="24"/>
          <w:szCs w:val="24"/>
        </w:rPr>
        <w:t>When</w:t>
      </w:r>
      <w:r w:rsidR="00F24D1F">
        <w:rPr>
          <w:rFonts w:ascii="Times New Roman" w:hAnsi="Times New Roman" w:cs="Times New Roman"/>
          <w:sz w:val="24"/>
          <w:szCs w:val="24"/>
        </w:rPr>
        <w:t xml:space="preserve"> Mexico gain</w:t>
      </w:r>
      <w:r>
        <w:rPr>
          <w:rFonts w:ascii="Times New Roman" w:hAnsi="Times New Roman" w:cs="Times New Roman"/>
          <w:sz w:val="24"/>
          <w:szCs w:val="24"/>
        </w:rPr>
        <w:t>ed its independence from Spain in 1821, it was almost twice the size it is now. Mexico included what is now Texas, California, Arizona, New Mexico and parts of several other states. The problem for the Mexican government was convincing its citizens to move into these northern territories. Most people in Mexico did not want to move to a desert landscape populated by</w:t>
      </w:r>
      <w:r w:rsidR="00FC16ED" w:rsidRPr="00FC16ED">
        <w:rPr>
          <w:rFonts w:ascii="Times New Roman" w:hAnsi="Times New Roman" w:cs="Times New Roman"/>
          <w:sz w:val="24"/>
          <w:szCs w:val="24"/>
        </w:rPr>
        <w:t xml:space="preserve"> aggressive Indian tribes like the Apache</w:t>
      </w:r>
      <w:r>
        <w:rPr>
          <w:rFonts w:ascii="Times New Roman" w:hAnsi="Times New Roman" w:cs="Times New Roman"/>
          <w:sz w:val="24"/>
          <w:szCs w:val="24"/>
        </w:rPr>
        <w:t xml:space="preserve"> and Navaho. </w:t>
      </w:r>
      <w:r w:rsidR="00FC16ED" w:rsidRPr="00FC16ED">
        <w:rPr>
          <w:rFonts w:ascii="Times New Roman" w:hAnsi="Times New Roman" w:cs="Times New Roman"/>
          <w:sz w:val="24"/>
          <w:szCs w:val="24"/>
        </w:rPr>
        <w:t xml:space="preserve"> </w:t>
      </w:r>
    </w:p>
    <w:p w:rsidR="00FC16ED" w:rsidRPr="00FC16ED" w:rsidRDefault="004051AF" w:rsidP="00FC16ED">
      <w:pPr>
        <w:rPr>
          <w:rFonts w:ascii="Times New Roman" w:hAnsi="Times New Roman" w:cs="Times New Roman"/>
          <w:sz w:val="24"/>
          <w:szCs w:val="24"/>
        </w:rPr>
      </w:pPr>
      <w:r>
        <w:rPr>
          <w:rFonts w:ascii="Times New Roman" w:hAnsi="Times New Roman" w:cs="Times New Roman"/>
          <w:sz w:val="24"/>
          <w:szCs w:val="24"/>
        </w:rPr>
        <w:t xml:space="preserve">In order to populate the Mexican state of </w:t>
      </w:r>
      <w:r>
        <w:rPr>
          <w:rFonts w:ascii="Times New Roman" w:hAnsi="Times New Roman" w:cs="Times New Roman"/>
          <w:b/>
          <w:sz w:val="24"/>
          <w:szCs w:val="24"/>
        </w:rPr>
        <w:t xml:space="preserve">Coahuila y </w:t>
      </w:r>
      <w:r w:rsidRPr="004051AF">
        <w:rPr>
          <w:rFonts w:ascii="Times New Roman" w:hAnsi="Times New Roman" w:cs="Times New Roman"/>
          <w:b/>
          <w:sz w:val="24"/>
          <w:szCs w:val="24"/>
        </w:rPr>
        <w:t>Texas</w:t>
      </w:r>
      <w:r>
        <w:rPr>
          <w:rFonts w:ascii="Times New Roman" w:hAnsi="Times New Roman" w:cs="Times New Roman"/>
          <w:b/>
          <w:sz w:val="24"/>
          <w:szCs w:val="24"/>
        </w:rPr>
        <w:t xml:space="preserve">, </w:t>
      </w:r>
      <w:r>
        <w:rPr>
          <w:rFonts w:ascii="Times New Roman" w:hAnsi="Times New Roman" w:cs="Times New Roman"/>
          <w:sz w:val="24"/>
          <w:szCs w:val="24"/>
        </w:rPr>
        <w:t xml:space="preserve">the Mexican government created </w:t>
      </w:r>
      <w:r w:rsidR="00FC16ED" w:rsidRPr="00FC16ED">
        <w:rPr>
          <w:rFonts w:ascii="Times New Roman" w:hAnsi="Times New Roman" w:cs="Times New Roman"/>
          <w:sz w:val="24"/>
          <w:szCs w:val="24"/>
        </w:rPr>
        <w:t xml:space="preserve">pro-immigration policies aimed at </w:t>
      </w:r>
      <w:r w:rsidR="00FC16ED" w:rsidRPr="00FC16ED">
        <w:rPr>
          <w:rFonts w:ascii="Times New Roman" w:hAnsi="Times New Roman" w:cs="Times New Roman"/>
          <w:b/>
          <w:sz w:val="24"/>
          <w:szCs w:val="24"/>
        </w:rPr>
        <w:t>Anglo</w:t>
      </w:r>
      <w:r w:rsidR="00FC16ED" w:rsidRPr="00FC16ED">
        <w:rPr>
          <w:rFonts w:ascii="Times New Roman" w:hAnsi="Times New Roman" w:cs="Times New Roman"/>
          <w:sz w:val="24"/>
          <w:szCs w:val="24"/>
        </w:rPr>
        <w:t xml:space="preserve"> </w:t>
      </w:r>
      <w:r w:rsidR="00FC16ED" w:rsidRPr="00B162DB">
        <w:rPr>
          <w:rFonts w:ascii="Times New Roman" w:hAnsi="Times New Roman" w:cs="Times New Roman"/>
          <w:b/>
          <w:sz w:val="24"/>
          <w:szCs w:val="24"/>
        </w:rPr>
        <w:t>Americans</w:t>
      </w:r>
      <w:r w:rsidR="00B162DB">
        <w:rPr>
          <w:rFonts w:ascii="Times New Roman" w:hAnsi="Times New Roman" w:cs="Times New Roman"/>
          <w:sz w:val="24"/>
          <w:szCs w:val="24"/>
        </w:rPr>
        <w:t xml:space="preserve"> (Anglo comes from the word English, and basically refers to white people)</w:t>
      </w:r>
      <w:r w:rsidR="00FC16ED" w:rsidRPr="00FC16ED">
        <w:rPr>
          <w:rFonts w:ascii="Times New Roman" w:hAnsi="Times New Roman" w:cs="Times New Roman"/>
          <w:sz w:val="24"/>
          <w:szCs w:val="24"/>
        </w:rPr>
        <w:t xml:space="preserve">. New immigrants could settle on Mexican land and pay no taxes on that land for ten years. This was a great opportunity for Americans who wanted to own property, but would have had to pay taxes on </w:t>
      </w:r>
      <w:r w:rsidR="00DD6F4D">
        <w:rPr>
          <w:rFonts w:ascii="Times New Roman" w:hAnsi="Times New Roman" w:cs="Times New Roman"/>
          <w:sz w:val="24"/>
          <w:szCs w:val="24"/>
        </w:rPr>
        <w:t>that property</w:t>
      </w:r>
      <w:r w:rsidR="00FC16ED" w:rsidRPr="00FC16ED">
        <w:rPr>
          <w:rFonts w:ascii="Times New Roman" w:hAnsi="Times New Roman" w:cs="Times New Roman"/>
          <w:sz w:val="24"/>
          <w:szCs w:val="24"/>
        </w:rPr>
        <w:t xml:space="preserve"> in the United States. </w:t>
      </w:r>
    </w:p>
    <w:p w:rsidR="00FC16ED" w:rsidRDefault="00FC16ED" w:rsidP="00FC16ED">
      <w:pPr>
        <w:rPr>
          <w:rFonts w:ascii="Times New Roman" w:hAnsi="Times New Roman" w:cs="Times New Roman"/>
          <w:sz w:val="24"/>
          <w:szCs w:val="24"/>
        </w:rPr>
      </w:pPr>
      <w:r w:rsidRPr="00FC16ED">
        <w:rPr>
          <w:rFonts w:ascii="Times New Roman" w:hAnsi="Times New Roman" w:cs="Times New Roman"/>
          <w:sz w:val="24"/>
          <w:szCs w:val="24"/>
        </w:rPr>
        <w:t xml:space="preserve">While American settlers in Texas were happy to take advantage of the inexpensive, tax-free land offered by the Mexican government, there </w:t>
      </w:r>
      <w:r w:rsidR="00D143FF">
        <w:rPr>
          <w:rFonts w:ascii="Times New Roman" w:hAnsi="Times New Roman" w:cs="Times New Roman"/>
          <w:sz w:val="24"/>
          <w:szCs w:val="24"/>
        </w:rPr>
        <w:t>Mexican</w:t>
      </w:r>
      <w:r w:rsidR="0028668B">
        <w:rPr>
          <w:rFonts w:ascii="Times New Roman" w:hAnsi="Times New Roman" w:cs="Times New Roman"/>
          <w:sz w:val="24"/>
          <w:szCs w:val="24"/>
        </w:rPr>
        <w:t xml:space="preserve"> laws </w:t>
      </w:r>
      <w:r w:rsidRPr="00FC16ED">
        <w:rPr>
          <w:rFonts w:ascii="Times New Roman" w:hAnsi="Times New Roman" w:cs="Times New Roman"/>
          <w:sz w:val="24"/>
          <w:szCs w:val="24"/>
        </w:rPr>
        <w:t xml:space="preserve">with which they were unhappy. In the United States, the First Amendment </w:t>
      </w:r>
      <w:r w:rsidR="00653A83">
        <w:rPr>
          <w:rFonts w:ascii="Times New Roman" w:hAnsi="Times New Roman" w:cs="Times New Roman"/>
          <w:sz w:val="24"/>
          <w:szCs w:val="24"/>
        </w:rPr>
        <w:t>of the</w:t>
      </w:r>
      <w:r w:rsidRPr="00FC16ED">
        <w:rPr>
          <w:rFonts w:ascii="Times New Roman" w:hAnsi="Times New Roman" w:cs="Times New Roman"/>
          <w:sz w:val="24"/>
          <w:szCs w:val="24"/>
        </w:rPr>
        <w:t xml:space="preserve"> Constitution </w:t>
      </w:r>
      <w:r w:rsidR="00653A83">
        <w:rPr>
          <w:rFonts w:ascii="Times New Roman" w:hAnsi="Times New Roman" w:cs="Times New Roman"/>
          <w:sz w:val="24"/>
          <w:szCs w:val="24"/>
        </w:rPr>
        <w:t xml:space="preserve">gave people freedom of religion. In Mexico, all </w:t>
      </w:r>
      <w:r w:rsidRPr="00FC16ED">
        <w:rPr>
          <w:rFonts w:ascii="Times New Roman" w:hAnsi="Times New Roman" w:cs="Times New Roman"/>
          <w:sz w:val="24"/>
          <w:szCs w:val="24"/>
        </w:rPr>
        <w:t xml:space="preserve">immigrants were expected to </w:t>
      </w:r>
      <w:r w:rsidR="00824114">
        <w:rPr>
          <w:rFonts w:ascii="Times New Roman" w:hAnsi="Times New Roman" w:cs="Times New Roman"/>
          <w:sz w:val="24"/>
          <w:szCs w:val="24"/>
        </w:rPr>
        <w:t xml:space="preserve">become Catholic </w:t>
      </w:r>
      <w:r w:rsidRPr="00FC16ED">
        <w:rPr>
          <w:rFonts w:ascii="Times New Roman" w:hAnsi="Times New Roman" w:cs="Times New Roman"/>
          <w:sz w:val="24"/>
          <w:szCs w:val="24"/>
        </w:rPr>
        <w:t xml:space="preserve">when they came into the country. Most of the Anglo Texans were </w:t>
      </w:r>
      <w:r w:rsidRPr="00FC16ED">
        <w:rPr>
          <w:rFonts w:ascii="Times New Roman" w:hAnsi="Times New Roman" w:cs="Times New Roman"/>
          <w:b/>
          <w:sz w:val="24"/>
          <w:szCs w:val="24"/>
        </w:rPr>
        <w:t>Protestant</w:t>
      </w:r>
      <w:r w:rsidRPr="00FC16ED">
        <w:rPr>
          <w:rFonts w:ascii="Times New Roman" w:hAnsi="Times New Roman" w:cs="Times New Roman"/>
          <w:sz w:val="24"/>
          <w:szCs w:val="24"/>
        </w:rPr>
        <w:t>, and did not want to convert</w:t>
      </w:r>
      <w:r w:rsidR="009A00F6">
        <w:rPr>
          <w:rFonts w:ascii="Times New Roman" w:hAnsi="Times New Roman" w:cs="Times New Roman"/>
          <w:sz w:val="24"/>
          <w:szCs w:val="24"/>
        </w:rPr>
        <w:t xml:space="preserve"> to Catholicism</w:t>
      </w:r>
      <w:r w:rsidRPr="00FC16ED">
        <w:rPr>
          <w:rFonts w:ascii="Times New Roman" w:hAnsi="Times New Roman" w:cs="Times New Roman"/>
          <w:sz w:val="24"/>
          <w:szCs w:val="24"/>
        </w:rPr>
        <w:t>.</w:t>
      </w:r>
      <w:r w:rsidR="00D36DF6">
        <w:rPr>
          <w:rFonts w:ascii="Times New Roman" w:hAnsi="Times New Roman" w:cs="Times New Roman"/>
          <w:sz w:val="24"/>
          <w:szCs w:val="24"/>
        </w:rPr>
        <w:t xml:space="preserve"> Additionally, many of the white immigrants wanted to bring in their slaves</w:t>
      </w:r>
      <w:r w:rsidR="00A779C6">
        <w:rPr>
          <w:rFonts w:ascii="Times New Roman" w:hAnsi="Times New Roman" w:cs="Times New Roman"/>
          <w:sz w:val="24"/>
          <w:szCs w:val="24"/>
        </w:rPr>
        <w:t xml:space="preserve"> into Texas</w:t>
      </w:r>
      <w:r w:rsidR="00D36DF6">
        <w:rPr>
          <w:rFonts w:ascii="Times New Roman" w:hAnsi="Times New Roman" w:cs="Times New Roman"/>
          <w:sz w:val="24"/>
          <w:szCs w:val="24"/>
        </w:rPr>
        <w:t xml:space="preserve"> to grow cotton, which they could then sell for profit. The Mexican government, however, had outlawed slavery, and only wanted the new immigrants to grow food crops, like corn.</w:t>
      </w:r>
    </w:p>
    <w:p w:rsidR="00FC16ED" w:rsidRPr="00FC16ED" w:rsidRDefault="00D36DF6" w:rsidP="00FC16ED">
      <w:pPr>
        <w:rPr>
          <w:rFonts w:ascii="Times New Roman" w:hAnsi="Times New Roman" w:cs="Times New Roman"/>
          <w:sz w:val="24"/>
          <w:szCs w:val="24"/>
        </w:rPr>
      </w:pPr>
      <w:r>
        <w:rPr>
          <w:rFonts w:ascii="Times New Roman" w:hAnsi="Times New Roman" w:cs="Times New Roman"/>
          <w:sz w:val="24"/>
          <w:szCs w:val="24"/>
        </w:rPr>
        <w:t xml:space="preserve">Many of the Anglo immigrants to Texas simply ignored Mexico’s laws. They did not convert to Catholicism, brought slaves and grew cotton. </w:t>
      </w:r>
      <w:r w:rsidR="00FC16ED" w:rsidRPr="00FC16ED">
        <w:rPr>
          <w:rFonts w:ascii="Times New Roman" w:hAnsi="Times New Roman" w:cs="Times New Roman"/>
          <w:sz w:val="24"/>
          <w:szCs w:val="24"/>
        </w:rPr>
        <w:t xml:space="preserve">By 1830, there were at least 20,000 Anglo immigrants and 2,000 slaves living in the Mexican state of Texas. These American Texans significantly outnumbered the </w:t>
      </w:r>
      <w:r>
        <w:rPr>
          <w:rFonts w:ascii="Times New Roman" w:hAnsi="Times New Roman" w:cs="Times New Roman"/>
          <w:sz w:val="24"/>
          <w:szCs w:val="24"/>
        </w:rPr>
        <w:t xml:space="preserve">10,000 </w:t>
      </w:r>
      <w:r w:rsidR="00FC16ED" w:rsidRPr="00FC16ED">
        <w:rPr>
          <w:rFonts w:ascii="Times New Roman" w:hAnsi="Times New Roman" w:cs="Times New Roman"/>
          <w:sz w:val="24"/>
          <w:szCs w:val="24"/>
        </w:rPr>
        <w:t>Hispanic residents</w:t>
      </w:r>
      <w:r>
        <w:rPr>
          <w:rFonts w:ascii="Times New Roman" w:hAnsi="Times New Roman" w:cs="Times New Roman"/>
          <w:sz w:val="24"/>
          <w:szCs w:val="24"/>
        </w:rPr>
        <w:t xml:space="preserve">. This trend worried </w:t>
      </w:r>
      <w:r w:rsidR="00FC16ED" w:rsidRPr="00FC16ED">
        <w:rPr>
          <w:rFonts w:ascii="Times New Roman" w:hAnsi="Times New Roman" w:cs="Times New Roman"/>
          <w:sz w:val="24"/>
          <w:szCs w:val="24"/>
        </w:rPr>
        <w:t>Mexico’s president</w:t>
      </w:r>
      <w:r>
        <w:rPr>
          <w:rFonts w:ascii="Times New Roman" w:hAnsi="Times New Roman" w:cs="Times New Roman"/>
          <w:sz w:val="24"/>
          <w:szCs w:val="24"/>
        </w:rPr>
        <w:t>, and he</w:t>
      </w:r>
      <w:r w:rsidR="00FC16ED" w:rsidRPr="00FC16ED">
        <w:rPr>
          <w:rFonts w:ascii="Times New Roman" w:hAnsi="Times New Roman" w:cs="Times New Roman"/>
          <w:sz w:val="24"/>
          <w:szCs w:val="24"/>
        </w:rPr>
        <w:t xml:space="preserve"> outlawed further</w:t>
      </w:r>
      <w:r>
        <w:rPr>
          <w:rFonts w:ascii="Times New Roman" w:hAnsi="Times New Roman" w:cs="Times New Roman"/>
          <w:sz w:val="24"/>
          <w:szCs w:val="24"/>
        </w:rPr>
        <w:t xml:space="preserve"> American immigration to Texas. He also imposed new land taxes on the settlers.</w:t>
      </w:r>
    </w:p>
    <w:p w:rsidR="00FC16ED" w:rsidRPr="00FC16ED" w:rsidRDefault="00FC16ED" w:rsidP="00FC16ED">
      <w:pPr>
        <w:rPr>
          <w:rFonts w:ascii="Times New Roman" w:hAnsi="Times New Roman" w:cs="Times New Roman"/>
          <w:sz w:val="24"/>
          <w:szCs w:val="24"/>
        </w:rPr>
      </w:pPr>
      <w:r w:rsidRPr="00FC16ED">
        <w:rPr>
          <w:rFonts w:ascii="Times New Roman" w:hAnsi="Times New Roman" w:cs="Times New Roman"/>
          <w:sz w:val="24"/>
          <w:szCs w:val="24"/>
        </w:rPr>
        <w:t xml:space="preserve">Many Texans continued to ignore the restrictions created by the Mexican government. Finally, in 1835, Mexico’s new president, Antonio </w:t>
      </w:r>
      <w:proofErr w:type="spellStart"/>
      <w:r w:rsidRPr="00FC16ED">
        <w:rPr>
          <w:rFonts w:ascii="Times New Roman" w:hAnsi="Times New Roman" w:cs="Times New Roman"/>
          <w:sz w:val="24"/>
          <w:szCs w:val="24"/>
        </w:rPr>
        <w:t>López</w:t>
      </w:r>
      <w:proofErr w:type="spellEnd"/>
      <w:r w:rsidRPr="00FC16ED">
        <w:rPr>
          <w:rFonts w:ascii="Times New Roman" w:hAnsi="Times New Roman" w:cs="Times New Roman"/>
          <w:sz w:val="24"/>
          <w:szCs w:val="24"/>
        </w:rPr>
        <w:t xml:space="preserve"> de Santa Anna, decided to assert federal control over the region. A few bloody battles followed</w:t>
      </w:r>
      <w:r w:rsidR="00BC0605">
        <w:rPr>
          <w:rFonts w:ascii="Times New Roman" w:hAnsi="Times New Roman" w:cs="Times New Roman"/>
          <w:sz w:val="24"/>
          <w:szCs w:val="24"/>
        </w:rPr>
        <w:t xml:space="preserve"> between the Mexican army and Texan rebels. The most famous battle was a Mexican victory at the Alamo, where every rebel defending the fort was killed</w:t>
      </w:r>
      <w:r w:rsidRPr="00FC16ED">
        <w:rPr>
          <w:rFonts w:ascii="Times New Roman" w:hAnsi="Times New Roman" w:cs="Times New Roman"/>
          <w:sz w:val="24"/>
          <w:szCs w:val="24"/>
        </w:rPr>
        <w:t xml:space="preserve">. </w:t>
      </w:r>
      <w:r w:rsidR="00BC0605">
        <w:rPr>
          <w:rFonts w:ascii="Times New Roman" w:hAnsi="Times New Roman" w:cs="Times New Roman"/>
          <w:sz w:val="24"/>
          <w:szCs w:val="24"/>
        </w:rPr>
        <w:t xml:space="preserve">After that, there was one more Mexican victory at Goliad, and then </w:t>
      </w:r>
      <w:r w:rsidRPr="00FC16ED">
        <w:rPr>
          <w:rFonts w:ascii="Times New Roman" w:hAnsi="Times New Roman" w:cs="Times New Roman"/>
          <w:sz w:val="24"/>
          <w:szCs w:val="24"/>
        </w:rPr>
        <w:t xml:space="preserve">Santa Anna was defeated and captured by the Texans in April of 1836 at the Battle of San Jacinto. The Texans forced him to sign a </w:t>
      </w:r>
      <w:r w:rsidRPr="003E249E">
        <w:rPr>
          <w:rFonts w:ascii="Times New Roman" w:hAnsi="Times New Roman" w:cs="Times New Roman"/>
          <w:sz w:val="24"/>
          <w:szCs w:val="24"/>
        </w:rPr>
        <w:t>treaty</w:t>
      </w:r>
      <w:r w:rsidRPr="00FC16ED">
        <w:rPr>
          <w:rFonts w:ascii="Times New Roman" w:hAnsi="Times New Roman" w:cs="Times New Roman"/>
          <w:sz w:val="24"/>
          <w:szCs w:val="24"/>
        </w:rPr>
        <w:t xml:space="preserve"> that gave Texas its independence, and then sent </w:t>
      </w:r>
      <w:r w:rsidR="000F0DB6">
        <w:rPr>
          <w:rFonts w:ascii="Times New Roman" w:hAnsi="Times New Roman" w:cs="Times New Roman"/>
          <w:sz w:val="24"/>
          <w:szCs w:val="24"/>
        </w:rPr>
        <w:t>Santa Anna</w:t>
      </w:r>
      <w:r w:rsidRPr="00FC16ED">
        <w:rPr>
          <w:rFonts w:ascii="Times New Roman" w:hAnsi="Times New Roman" w:cs="Times New Roman"/>
          <w:sz w:val="24"/>
          <w:szCs w:val="24"/>
        </w:rPr>
        <w:t xml:space="preserve"> back to Mexico in disgrace.</w:t>
      </w:r>
    </w:p>
    <w:p w:rsidR="00C6401E" w:rsidRDefault="00436AD2" w:rsidP="00FC16E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The Annexation of Texas</w:t>
      </w:r>
      <w:r w:rsidR="00F17D87">
        <w:rPr>
          <w:rFonts w:ascii="Times New Roman" w:hAnsi="Times New Roman" w:cs="Times New Roman"/>
          <w:sz w:val="24"/>
          <w:szCs w:val="24"/>
        </w:rPr>
        <w:t xml:space="preserve"> (</w:t>
      </w:r>
      <w:r w:rsidR="001E4303">
        <w:rPr>
          <w:rFonts w:ascii="Times New Roman" w:hAnsi="Times New Roman" w:cs="Times New Roman"/>
          <w:sz w:val="24"/>
          <w:szCs w:val="24"/>
        </w:rPr>
        <w:t>1</w:t>
      </w:r>
      <w:r w:rsidR="00B403AE">
        <w:rPr>
          <w:rFonts w:ascii="Times New Roman" w:hAnsi="Times New Roman" w:cs="Times New Roman"/>
          <w:sz w:val="24"/>
          <w:szCs w:val="24"/>
        </w:rPr>
        <w:t>845</w:t>
      </w:r>
      <w:r w:rsidR="00C6401E">
        <w:rPr>
          <w:rFonts w:ascii="Times New Roman" w:hAnsi="Times New Roman" w:cs="Times New Roman"/>
          <w:sz w:val="24"/>
          <w:szCs w:val="24"/>
        </w:rPr>
        <w:t>)</w:t>
      </w:r>
    </w:p>
    <w:p w:rsidR="00436AD2" w:rsidRDefault="00436AD2" w:rsidP="008A5A3B">
      <w:pPr>
        <w:spacing w:line="240" w:lineRule="auto"/>
        <w:rPr>
          <w:rFonts w:ascii="Times New Roman" w:hAnsi="Times New Roman" w:cs="Times New Roman"/>
          <w:sz w:val="24"/>
          <w:szCs w:val="24"/>
        </w:rPr>
      </w:pPr>
      <w:r w:rsidRPr="00FC16ED">
        <w:rPr>
          <w:rFonts w:ascii="Times New Roman" w:hAnsi="Times New Roman" w:cs="Times New Roman"/>
          <w:sz w:val="24"/>
          <w:szCs w:val="24"/>
        </w:rPr>
        <w:t xml:space="preserve">Mexico’s new government did not recognize the independent nation of Texas, claiming it was still Mexican territory. </w:t>
      </w:r>
      <w:r w:rsidR="006D0D35">
        <w:rPr>
          <w:rFonts w:ascii="Times New Roman" w:hAnsi="Times New Roman" w:cs="Times New Roman"/>
          <w:sz w:val="24"/>
          <w:szCs w:val="24"/>
        </w:rPr>
        <w:t xml:space="preserve">Presidents Andrew Jackson and Martin Van Buren both turned Texas down when it offered to become a part of the United States because they did not want to go to war with Mexico. John Tyler, however, decided that his last act as president would be to </w:t>
      </w:r>
      <w:r w:rsidR="006D0D35">
        <w:rPr>
          <w:rFonts w:ascii="Times New Roman" w:hAnsi="Times New Roman" w:cs="Times New Roman"/>
          <w:b/>
          <w:sz w:val="24"/>
          <w:szCs w:val="24"/>
        </w:rPr>
        <w:t xml:space="preserve">annex, </w:t>
      </w:r>
      <w:r w:rsidR="006D0D35">
        <w:rPr>
          <w:rFonts w:ascii="Times New Roman" w:hAnsi="Times New Roman" w:cs="Times New Roman"/>
          <w:sz w:val="24"/>
          <w:szCs w:val="24"/>
        </w:rPr>
        <w:t>or add, Texas to the United States. The</w:t>
      </w:r>
      <w:r w:rsidRPr="00FC16ED">
        <w:rPr>
          <w:rFonts w:ascii="Times New Roman" w:hAnsi="Times New Roman" w:cs="Times New Roman"/>
          <w:sz w:val="24"/>
          <w:szCs w:val="24"/>
        </w:rPr>
        <w:t xml:space="preserve"> United States </w:t>
      </w:r>
      <w:r w:rsidRPr="00FC16ED">
        <w:rPr>
          <w:rFonts w:ascii="Times New Roman" w:hAnsi="Times New Roman" w:cs="Times New Roman"/>
          <w:b/>
          <w:sz w:val="24"/>
          <w:szCs w:val="24"/>
        </w:rPr>
        <w:t xml:space="preserve">annexed </w:t>
      </w:r>
      <w:r w:rsidR="006D0D35">
        <w:rPr>
          <w:rFonts w:ascii="Times New Roman" w:hAnsi="Times New Roman" w:cs="Times New Roman"/>
          <w:sz w:val="24"/>
          <w:szCs w:val="24"/>
        </w:rPr>
        <w:t>Texas in 1845</w:t>
      </w:r>
      <w:r w:rsidR="00F22A0D">
        <w:rPr>
          <w:rFonts w:ascii="Times New Roman" w:hAnsi="Times New Roman" w:cs="Times New Roman"/>
          <w:sz w:val="24"/>
          <w:szCs w:val="24"/>
        </w:rPr>
        <w:t>, making it the 28</w:t>
      </w:r>
      <w:r w:rsidR="00F22A0D" w:rsidRPr="00F22A0D">
        <w:rPr>
          <w:rFonts w:ascii="Times New Roman" w:hAnsi="Times New Roman" w:cs="Times New Roman"/>
          <w:sz w:val="24"/>
          <w:szCs w:val="24"/>
          <w:vertAlign w:val="superscript"/>
        </w:rPr>
        <w:t>th</w:t>
      </w:r>
      <w:r w:rsidR="00F22A0D">
        <w:rPr>
          <w:rFonts w:ascii="Times New Roman" w:hAnsi="Times New Roman" w:cs="Times New Roman"/>
          <w:sz w:val="24"/>
          <w:szCs w:val="24"/>
        </w:rPr>
        <w:t xml:space="preserve"> state. This move angered </w:t>
      </w:r>
      <w:r w:rsidR="006D0D35">
        <w:rPr>
          <w:rFonts w:ascii="Times New Roman" w:hAnsi="Times New Roman" w:cs="Times New Roman"/>
          <w:sz w:val="24"/>
          <w:szCs w:val="24"/>
        </w:rPr>
        <w:t>the Mexican</w:t>
      </w:r>
      <w:r w:rsidRPr="00FC16ED">
        <w:rPr>
          <w:rFonts w:ascii="Times New Roman" w:hAnsi="Times New Roman" w:cs="Times New Roman"/>
          <w:sz w:val="24"/>
          <w:szCs w:val="24"/>
        </w:rPr>
        <w:t xml:space="preserve"> government</w:t>
      </w:r>
      <w:r w:rsidR="006D0D35">
        <w:rPr>
          <w:rFonts w:ascii="Times New Roman" w:hAnsi="Times New Roman" w:cs="Times New Roman"/>
          <w:sz w:val="24"/>
          <w:szCs w:val="24"/>
        </w:rPr>
        <w:t xml:space="preserve">, who </w:t>
      </w:r>
      <w:r w:rsidRPr="00FC16ED">
        <w:rPr>
          <w:rFonts w:ascii="Times New Roman" w:hAnsi="Times New Roman" w:cs="Times New Roman"/>
          <w:sz w:val="24"/>
          <w:szCs w:val="24"/>
        </w:rPr>
        <w:t>claimed t</w:t>
      </w:r>
      <w:r w:rsidR="006D0D35">
        <w:rPr>
          <w:rFonts w:ascii="Times New Roman" w:hAnsi="Times New Roman" w:cs="Times New Roman"/>
          <w:sz w:val="24"/>
          <w:szCs w:val="24"/>
        </w:rPr>
        <w:t xml:space="preserve">hat Texas was </w:t>
      </w:r>
      <w:r w:rsidR="00F01ECE">
        <w:rPr>
          <w:rFonts w:ascii="Times New Roman" w:hAnsi="Times New Roman" w:cs="Times New Roman"/>
          <w:sz w:val="24"/>
          <w:szCs w:val="24"/>
        </w:rPr>
        <w:t xml:space="preserve">still </w:t>
      </w:r>
      <w:r w:rsidR="006D0D35">
        <w:rPr>
          <w:rFonts w:ascii="Times New Roman" w:hAnsi="Times New Roman" w:cs="Times New Roman"/>
          <w:sz w:val="24"/>
          <w:szCs w:val="24"/>
        </w:rPr>
        <w:t>Mexican territory.</w:t>
      </w:r>
    </w:p>
    <w:p w:rsidR="005D2343" w:rsidRDefault="00B403AE" w:rsidP="005D2343">
      <w:pPr>
        <w:spacing w:line="240" w:lineRule="auto"/>
        <w:rPr>
          <w:rFonts w:ascii="Times New Roman" w:hAnsi="Times New Roman" w:cs="Times New Roman"/>
          <w:sz w:val="24"/>
          <w:szCs w:val="24"/>
        </w:rPr>
      </w:pPr>
      <w:r>
        <w:rPr>
          <w:rFonts w:ascii="Times New Roman" w:hAnsi="Times New Roman" w:cs="Times New Roman"/>
          <w:b/>
          <w:sz w:val="24"/>
          <w:szCs w:val="24"/>
        </w:rPr>
        <w:t>The Mexican-American War</w:t>
      </w:r>
      <w:r w:rsidR="005D2343">
        <w:rPr>
          <w:rFonts w:ascii="Times New Roman" w:hAnsi="Times New Roman" w:cs="Times New Roman"/>
          <w:b/>
          <w:sz w:val="24"/>
          <w:szCs w:val="24"/>
        </w:rPr>
        <w:t xml:space="preserve"> </w:t>
      </w:r>
      <w:r w:rsidR="005D2343">
        <w:rPr>
          <w:rFonts w:ascii="Times New Roman" w:hAnsi="Times New Roman" w:cs="Times New Roman"/>
          <w:sz w:val="24"/>
          <w:szCs w:val="24"/>
        </w:rPr>
        <w:t>(</w:t>
      </w:r>
      <w:r>
        <w:rPr>
          <w:rFonts w:ascii="Times New Roman" w:hAnsi="Times New Roman" w:cs="Times New Roman"/>
          <w:sz w:val="24"/>
          <w:szCs w:val="24"/>
        </w:rPr>
        <w:t>1846-1848</w:t>
      </w:r>
      <w:r w:rsidR="005D2343">
        <w:rPr>
          <w:rFonts w:ascii="Times New Roman" w:hAnsi="Times New Roman" w:cs="Times New Roman"/>
          <w:sz w:val="24"/>
          <w:szCs w:val="24"/>
        </w:rPr>
        <w:t>)</w:t>
      </w:r>
    </w:p>
    <w:p w:rsidR="00A327E3" w:rsidRDefault="00117D85"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In 1845, James K. Polk took over as President of the United States. </w:t>
      </w:r>
      <w:r w:rsidR="007478C6">
        <w:rPr>
          <w:rFonts w:ascii="Times New Roman" w:hAnsi="Times New Roman" w:cs="Times New Roman"/>
          <w:sz w:val="24"/>
          <w:szCs w:val="24"/>
        </w:rPr>
        <w:t>Polk wanted the Mexican territory of California</w:t>
      </w:r>
      <w:r w:rsidR="00A327E3">
        <w:rPr>
          <w:rFonts w:ascii="Times New Roman" w:hAnsi="Times New Roman" w:cs="Times New Roman"/>
          <w:sz w:val="24"/>
          <w:szCs w:val="24"/>
        </w:rPr>
        <w:t xml:space="preserve">, and offered to buy it from </w:t>
      </w:r>
      <w:r w:rsidR="006D4E12">
        <w:rPr>
          <w:rFonts w:ascii="Times New Roman" w:hAnsi="Times New Roman" w:cs="Times New Roman"/>
          <w:sz w:val="24"/>
          <w:szCs w:val="24"/>
        </w:rPr>
        <w:t>Mexico</w:t>
      </w:r>
      <w:r w:rsidR="00A327E3">
        <w:rPr>
          <w:rFonts w:ascii="Times New Roman" w:hAnsi="Times New Roman" w:cs="Times New Roman"/>
          <w:sz w:val="24"/>
          <w:szCs w:val="24"/>
        </w:rPr>
        <w:t xml:space="preserve">. The Mexican government refused to sell any of its territory, so Polk sent U.S. troops to the Mexican border, hoping to provoke a war. </w:t>
      </w:r>
    </w:p>
    <w:p w:rsidR="00FE7437" w:rsidRDefault="00A327E3"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Americans claimed that the border between the United States and Mexico was at the Rio Grande River, where it is today. At the time, however, the actual agreed-upon border was the Nueces River about 150 north of the Rio Grande. President Polk sent General Zachary Taylor into the disputed area between the two rivers. One of Taylor’s patrols got into a skirmish with Mexican forces, and 16 American soldiers were killed. As soon as Polk heard about the deaths, he rushed to Congress and insisted on a declaration of war against Mexico. Despite protests from </w:t>
      </w:r>
      <w:r w:rsidR="00726E37">
        <w:rPr>
          <w:rFonts w:ascii="Times New Roman" w:hAnsi="Times New Roman" w:cs="Times New Roman"/>
          <w:sz w:val="24"/>
          <w:szCs w:val="24"/>
        </w:rPr>
        <w:t>members of the Whig political party</w:t>
      </w:r>
      <w:r>
        <w:rPr>
          <w:rFonts w:ascii="Times New Roman" w:hAnsi="Times New Roman" w:cs="Times New Roman"/>
          <w:sz w:val="24"/>
          <w:szCs w:val="24"/>
        </w:rPr>
        <w:t>, Congress voted to go to war with Mexico.</w:t>
      </w:r>
    </w:p>
    <w:p w:rsidR="0098140E" w:rsidRDefault="0030320F"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Although Mexico’s army was larger than the American army, the Americans had better equipment and greater resources to put into a war. When war broke out, some Americans in California led a </w:t>
      </w:r>
      <w:r w:rsidR="004D3F11">
        <w:rPr>
          <w:rFonts w:ascii="Times New Roman" w:hAnsi="Times New Roman" w:cs="Times New Roman"/>
          <w:sz w:val="24"/>
          <w:szCs w:val="24"/>
        </w:rPr>
        <w:t>rebellion</w:t>
      </w:r>
      <w:r>
        <w:rPr>
          <w:rFonts w:ascii="Times New Roman" w:hAnsi="Times New Roman" w:cs="Times New Roman"/>
          <w:sz w:val="24"/>
          <w:szCs w:val="24"/>
        </w:rPr>
        <w:t xml:space="preserve"> known as the </w:t>
      </w:r>
      <w:r>
        <w:rPr>
          <w:rFonts w:ascii="Times New Roman" w:hAnsi="Times New Roman" w:cs="Times New Roman"/>
          <w:b/>
          <w:sz w:val="24"/>
          <w:szCs w:val="24"/>
        </w:rPr>
        <w:t>Bear Flag Revolt</w:t>
      </w:r>
      <w:r>
        <w:rPr>
          <w:rFonts w:ascii="Times New Roman" w:hAnsi="Times New Roman" w:cs="Times New Roman"/>
          <w:sz w:val="24"/>
          <w:szCs w:val="24"/>
        </w:rPr>
        <w:t>, and this made it even harder for Mexico to hang on to its northern territories. Less than two years after declaring war, the United States Army had marched into Mexico City and forced the M</w:t>
      </w:r>
      <w:r w:rsidR="00A74504">
        <w:rPr>
          <w:rFonts w:ascii="Times New Roman" w:hAnsi="Times New Roman" w:cs="Times New Roman"/>
          <w:sz w:val="24"/>
          <w:szCs w:val="24"/>
        </w:rPr>
        <w:t>exican government to surrender.</w:t>
      </w:r>
    </w:p>
    <w:p w:rsidR="00E86F86" w:rsidRDefault="00A74504" w:rsidP="008A5A3B">
      <w:pPr>
        <w:spacing w:line="240" w:lineRule="auto"/>
        <w:rPr>
          <w:rFonts w:ascii="Times New Roman" w:hAnsi="Times New Roman" w:cs="Times New Roman"/>
          <w:sz w:val="24"/>
          <w:szCs w:val="24"/>
        </w:rPr>
      </w:pPr>
      <w:r>
        <w:rPr>
          <w:rFonts w:ascii="Times New Roman" w:hAnsi="Times New Roman" w:cs="Times New Roman"/>
          <w:sz w:val="24"/>
          <w:szCs w:val="24"/>
        </w:rPr>
        <w:t xml:space="preserve">Shortly after Mexico’s surrender, a treaty was signed that ended the war and gave nearly half of Mexico to the United States. The </w:t>
      </w:r>
      <w:r>
        <w:rPr>
          <w:rFonts w:ascii="Times New Roman" w:hAnsi="Times New Roman" w:cs="Times New Roman"/>
          <w:b/>
          <w:sz w:val="24"/>
          <w:szCs w:val="24"/>
        </w:rPr>
        <w:t xml:space="preserve">Treaty of Guadalupe-Hidalgo </w:t>
      </w:r>
      <w:r>
        <w:rPr>
          <w:rFonts w:ascii="Times New Roman" w:hAnsi="Times New Roman" w:cs="Times New Roman"/>
          <w:sz w:val="24"/>
          <w:szCs w:val="24"/>
        </w:rPr>
        <w:t xml:space="preserve">gave California, Arizona, New Mexico and parts of several other states to the United States. In return, Mexico received $15 million. Polk had completed what he believed was the United States Manifest Destiny, and taken territory that </w:t>
      </w:r>
      <w:r w:rsidR="00752E1A">
        <w:rPr>
          <w:rFonts w:ascii="Times New Roman" w:hAnsi="Times New Roman" w:cs="Times New Roman"/>
          <w:sz w:val="24"/>
          <w:szCs w:val="24"/>
        </w:rPr>
        <w:t>extended</w:t>
      </w:r>
      <w:r>
        <w:rPr>
          <w:rFonts w:ascii="Times New Roman" w:hAnsi="Times New Roman" w:cs="Times New Roman"/>
          <w:sz w:val="24"/>
          <w:szCs w:val="24"/>
        </w:rPr>
        <w:t xml:space="preserve"> the United States from the Atlantic Ocean to the Pacific Ocean.</w:t>
      </w:r>
    </w:p>
    <w:p w:rsidR="00926CC2" w:rsidRDefault="00926CC2" w:rsidP="008A5A3B">
      <w:pPr>
        <w:spacing w:line="240" w:lineRule="auto"/>
        <w:rPr>
          <w:rFonts w:ascii="Times New Roman" w:hAnsi="Times New Roman" w:cs="Times New Roman"/>
          <w:sz w:val="24"/>
          <w:szCs w:val="24"/>
        </w:rPr>
      </w:pPr>
    </w:p>
    <w:p w:rsidR="00926CC2" w:rsidRDefault="00926CC2" w:rsidP="008A5A3B">
      <w:pPr>
        <w:spacing w:line="240" w:lineRule="auto"/>
        <w:rPr>
          <w:rFonts w:ascii="Times New Roman" w:hAnsi="Times New Roman" w:cs="Times New Roman"/>
          <w:sz w:val="24"/>
          <w:szCs w:val="24"/>
        </w:rPr>
      </w:pPr>
    </w:p>
    <w:p w:rsidR="00926CC2" w:rsidRDefault="00926CC2" w:rsidP="008A5A3B">
      <w:pPr>
        <w:spacing w:line="240" w:lineRule="auto"/>
        <w:rPr>
          <w:rFonts w:ascii="Times New Roman" w:hAnsi="Times New Roman" w:cs="Times New Roman"/>
          <w:sz w:val="24"/>
          <w:szCs w:val="24"/>
        </w:rPr>
      </w:pPr>
    </w:p>
    <w:p w:rsidR="00926CC2" w:rsidRDefault="00926CC2" w:rsidP="008A5A3B">
      <w:pPr>
        <w:spacing w:line="240" w:lineRule="auto"/>
        <w:rPr>
          <w:rFonts w:ascii="Times New Roman" w:hAnsi="Times New Roman" w:cs="Times New Roman"/>
          <w:sz w:val="24"/>
          <w:szCs w:val="24"/>
        </w:rPr>
      </w:pPr>
    </w:p>
    <w:p w:rsidR="00926CC2" w:rsidRDefault="00926CC2" w:rsidP="008A5A3B">
      <w:pPr>
        <w:spacing w:line="240" w:lineRule="auto"/>
        <w:rPr>
          <w:rFonts w:ascii="Times New Roman" w:hAnsi="Times New Roman" w:cs="Times New Roman"/>
          <w:sz w:val="24"/>
          <w:szCs w:val="24"/>
        </w:rPr>
      </w:pPr>
    </w:p>
    <w:p w:rsidR="00926CC2" w:rsidRDefault="00926CC2" w:rsidP="008A5A3B">
      <w:pPr>
        <w:spacing w:line="240" w:lineRule="auto"/>
        <w:rPr>
          <w:rFonts w:ascii="Times New Roman" w:hAnsi="Times New Roman" w:cs="Times New Roman"/>
          <w:sz w:val="24"/>
          <w:szCs w:val="24"/>
        </w:rPr>
      </w:pPr>
    </w:p>
    <w:p w:rsidR="001840FF" w:rsidRDefault="001840FF" w:rsidP="008A5A3B">
      <w:pPr>
        <w:spacing w:line="240" w:lineRule="auto"/>
        <w:rPr>
          <w:rFonts w:ascii="Times New Roman" w:hAnsi="Times New Roman" w:cs="Times New Roman"/>
          <w:sz w:val="24"/>
          <w:szCs w:val="24"/>
        </w:rPr>
        <w:sectPr w:rsidR="001840FF">
          <w:pgSz w:w="12240" w:h="15840"/>
          <w:pgMar w:top="1440" w:right="1440" w:bottom="1440" w:left="1440" w:header="720" w:footer="720" w:gutter="0"/>
          <w:cols w:space="720"/>
          <w:docGrid w:linePitch="360"/>
        </w:sectPr>
      </w:pPr>
    </w:p>
    <w:p w:rsidR="00926CC2" w:rsidRDefault="00926CC2" w:rsidP="008A5A3B">
      <w:pPr>
        <w:spacing w:line="240" w:lineRule="auto"/>
        <w:rPr>
          <w:rFonts w:ascii="Times New Roman" w:hAnsi="Times New Roman" w:cs="Times New Roman"/>
          <w:sz w:val="24"/>
          <w:szCs w:val="24"/>
        </w:rPr>
      </w:pPr>
    </w:p>
    <w:p w:rsidR="00E86F86" w:rsidRDefault="00E86F86" w:rsidP="008A5A3B">
      <w:pPr>
        <w:spacing w:line="240" w:lineRule="auto"/>
        <w:rPr>
          <w:rFonts w:ascii="Times New Roman" w:hAnsi="Times New Roman" w:cs="Times New Roman"/>
          <w:i/>
          <w:sz w:val="24"/>
          <w:szCs w:val="24"/>
        </w:rPr>
      </w:pPr>
      <w:r>
        <w:rPr>
          <w:rFonts w:ascii="Times New Roman" w:hAnsi="Times New Roman" w:cs="Times New Roman"/>
          <w:i/>
          <w:sz w:val="24"/>
          <w:szCs w:val="24"/>
        </w:rPr>
        <w:t>For each of the following ideas</w:t>
      </w:r>
      <w:r w:rsidR="001D20E4">
        <w:rPr>
          <w:rFonts w:ascii="Times New Roman" w:hAnsi="Times New Roman" w:cs="Times New Roman"/>
          <w:i/>
          <w:sz w:val="24"/>
          <w:szCs w:val="24"/>
        </w:rPr>
        <w:t xml:space="preserve">, circle either </w:t>
      </w:r>
      <w:r w:rsidRPr="001D20E4">
        <w:rPr>
          <w:rFonts w:ascii="Times New Roman" w:hAnsi="Times New Roman" w:cs="Times New Roman"/>
          <w:b/>
          <w:i/>
          <w:sz w:val="24"/>
          <w:szCs w:val="24"/>
        </w:rPr>
        <w:t>like</w:t>
      </w:r>
      <w:r>
        <w:rPr>
          <w:rFonts w:ascii="Times New Roman" w:hAnsi="Times New Roman" w:cs="Times New Roman"/>
          <w:i/>
          <w:sz w:val="24"/>
          <w:szCs w:val="24"/>
        </w:rPr>
        <w:t xml:space="preserve"> or </w:t>
      </w:r>
      <w:r w:rsidRPr="001D20E4">
        <w:rPr>
          <w:rFonts w:ascii="Times New Roman" w:hAnsi="Times New Roman" w:cs="Times New Roman"/>
          <w:b/>
          <w:i/>
          <w:sz w:val="24"/>
          <w:szCs w:val="24"/>
        </w:rPr>
        <w:t>dislike</w:t>
      </w:r>
      <w:r w:rsidR="001D20E4">
        <w:rPr>
          <w:rFonts w:ascii="Times New Roman" w:hAnsi="Times New Roman" w:cs="Times New Roman"/>
          <w:i/>
          <w:sz w:val="24"/>
          <w:szCs w:val="24"/>
        </w:rPr>
        <w:t xml:space="preserve">. </w:t>
      </w:r>
      <w:r>
        <w:rPr>
          <w:rFonts w:ascii="Times New Roman" w:hAnsi="Times New Roman" w:cs="Times New Roman"/>
          <w:i/>
          <w:sz w:val="24"/>
          <w:szCs w:val="24"/>
        </w:rPr>
        <w:t>Explain your decision.</w:t>
      </w:r>
    </w:p>
    <w:tbl>
      <w:tblPr>
        <w:tblStyle w:val="TableGrid"/>
        <w:tblW w:w="10071" w:type="dxa"/>
        <w:tblLook w:val="04A0" w:firstRow="1" w:lastRow="0" w:firstColumn="1" w:lastColumn="0" w:noHBand="0" w:noVBand="1"/>
      </w:tblPr>
      <w:tblGrid>
        <w:gridCol w:w="1428"/>
        <w:gridCol w:w="689"/>
        <w:gridCol w:w="957"/>
        <w:gridCol w:w="6997"/>
      </w:tblGrid>
      <w:tr w:rsidR="001D20E4" w:rsidTr="005C2061">
        <w:trPr>
          <w:trHeight w:val="874"/>
        </w:trPr>
        <w:tc>
          <w:tcPr>
            <w:tcW w:w="1428" w:type="dxa"/>
          </w:tcPr>
          <w:p w:rsidR="001D20E4" w:rsidRDefault="001D20E4" w:rsidP="001D20E4">
            <w:pPr>
              <w:rPr>
                <w:rFonts w:ascii="Times New Roman" w:hAnsi="Times New Roman" w:cs="Times New Roman"/>
                <w:sz w:val="24"/>
                <w:szCs w:val="24"/>
              </w:rPr>
            </w:pPr>
            <w:r>
              <w:rPr>
                <w:rFonts w:ascii="Times New Roman" w:hAnsi="Times New Roman" w:cs="Times New Roman"/>
                <w:sz w:val="24"/>
                <w:szCs w:val="24"/>
              </w:rPr>
              <w:t>American Policy or Decision</w:t>
            </w:r>
          </w:p>
        </w:tc>
        <w:tc>
          <w:tcPr>
            <w:tcW w:w="689" w:type="dxa"/>
          </w:tcPr>
          <w:p w:rsidR="001D20E4" w:rsidRDefault="001D20E4" w:rsidP="001D20E4">
            <w:pPr>
              <w:jc w:val="center"/>
              <w:rPr>
                <w:rFonts w:ascii="Times New Roman" w:hAnsi="Times New Roman" w:cs="Times New Roman"/>
                <w:sz w:val="24"/>
                <w:szCs w:val="24"/>
              </w:rPr>
            </w:pPr>
            <w:r>
              <w:rPr>
                <w:rFonts w:ascii="Times New Roman" w:hAnsi="Times New Roman" w:cs="Times New Roman"/>
                <w:sz w:val="24"/>
                <w:szCs w:val="24"/>
              </w:rPr>
              <w:t>Like</w:t>
            </w:r>
          </w:p>
          <w:p w:rsidR="001D20E4" w:rsidRPr="001D20E4" w:rsidRDefault="001D20E4" w:rsidP="001D20E4">
            <w:pPr>
              <w:jc w:val="center"/>
              <w:rPr>
                <w:rFonts w:ascii="Times New Roman" w:hAnsi="Times New Roman" w:cs="Times New Roman"/>
                <w:sz w:val="52"/>
                <w:szCs w:val="52"/>
              </w:rPr>
            </w:pPr>
            <w:r w:rsidRPr="001D20E4">
              <w:rPr>
                <w:rFonts w:ascii="Times New Roman" w:hAnsi="Times New Roman" w:cs="Times New Roman"/>
                <w:sz w:val="52"/>
                <w:szCs w:val="52"/>
              </w:rPr>
              <w:sym w:font="Wingdings" w:char="F043"/>
            </w:r>
          </w:p>
        </w:tc>
        <w:tc>
          <w:tcPr>
            <w:tcW w:w="957" w:type="dxa"/>
          </w:tcPr>
          <w:p w:rsidR="001D20E4" w:rsidRDefault="001D20E4" w:rsidP="001D20E4">
            <w:pPr>
              <w:jc w:val="center"/>
              <w:rPr>
                <w:rFonts w:ascii="Times New Roman" w:hAnsi="Times New Roman" w:cs="Times New Roman"/>
                <w:sz w:val="24"/>
                <w:szCs w:val="24"/>
              </w:rPr>
            </w:pPr>
            <w:r>
              <w:rPr>
                <w:rFonts w:ascii="Times New Roman" w:hAnsi="Times New Roman" w:cs="Times New Roman"/>
                <w:sz w:val="24"/>
                <w:szCs w:val="24"/>
              </w:rPr>
              <w:t>Dislike</w:t>
            </w:r>
          </w:p>
          <w:p w:rsidR="001D20E4" w:rsidRPr="001D20E4" w:rsidRDefault="001D20E4" w:rsidP="001D20E4">
            <w:pPr>
              <w:jc w:val="center"/>
              <w:rPr>
                <w:rFonts w:ascii="Times New Roman" w:hAnsi="Times New Roman" w:cs="Times New Roman"/>
                <w:sz w:val="52"/>
                <w:szCs w:val="52"/>
              </w:rPr>
            </w:pPr>
            <w:r w:rsidRPr="001D20E4">
              <w:rPr>
                <w:rFonts w:ascii="Times New Roman" w:hAnsi="Times New Roman" w:cs="Times New Roman"/>
                <w:sz w:val="52"/>
                <w:szCs w:val="52"/>
              </w:rPr>
              <w:sym w:font="Wingdings" w:char="F044"/>
            </w:r>
          </w:p>
        </w:tc>
        <w:tc>
          <w:tcPr>
            <w:tcW w:w="6997" w:type="dxa"/>
          </w:tcPr>
          <w:p w:rsidR="001D20E4" w:rsidRDefault="001D20E4" w:rsidP="008A5A3B">
            <w:pPr>
              <w:rPr>
                <w:rFonts w:ascii="Times New Roman" w:hAnsi="Times New Roman" w:cs="Times New Roman"/>
                <w:sz w:val="24"/>
                <w:szCs w:val="24"/>
              </w:rPr>
            </w:pPr>
            <w:r>
              <w:rPr>
                <w:rFonts w:ascii="Times New Roman" w:hAnsi="Times New Roman" w:cs="Times New Roman"/>
                <w:sz w:val="24"/>
                <w:szCs w:val="24"/>
              </w:rPr>
              <w:t>Explain (“I like this because…”, or “I dislike this because…”)</w:t>
            </w:r>
          </w:p>
        </w:tc>
      </w:tr>
      <w:tr w:rsidR="001D20E4" w:rsidTr="005C2061">
        <w:trPr>
          <w:trHeight w:val="1825"/>
        </w:trPr>
        <w:tc>
          <w:tcPr>
            <w:tcW w:w="1428" w:type="dxa"/>
            <w:vAlign w:val="center"/>
          </w:tcPr>
          <w:p w:rsidR="001D20E4" w:rsidRPr="0084118F" w:rsidRDefault="00DD5C2D" w:rsidP="001D20E4">
            <w:pPr>
              <w:jc w:val="center"/>
              <w:rPr>
                <w:rFonts w:ascii="Times New Roman" w:hAnsi="Times New Roman" w:cs="Times New Roman"/>
                <w:b/>
                <w:sz w:val="24"/>
                <w:szCs w:val="24"/>
              </w:rPr>
            </w:pPr>
            <w:r>
              <w:rPr>
                <w:rFonts w:ascii="Times New Roman" w:hAnsi="Times New Roman" w:cs="Times New Roman"/>
                <w:b/>
                <w:sz w:val="24"/>
                <w:szCs w:val="24"/>
              </w:rPr>
              <w:t>Indian Removal Act</w:t>
            </w:r>
          </w:p>
        </w:tc>
        <w:tc>
          <w:tcPr>
            <w:tcW w:w="689"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57"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97" w:type="dxa"/>
            <w:vAlign w:val="center"/>
          </w:tcPr>
          <w:p w:rsidR="001D20E4" w:rsidRDefault="001D20E4" w:rsidP="001D20E4">
            <w:pPr>
              <w:jc w:val="center"/>
              <w:rPr>
                <w:rFonts w:ascii="Times New Roman" w:hAnsi="Times New Roman" w:cs="Times New Roman"/>
                <w:sz w:val="24"/>
                <w:szCs w:val="24"/>
              </w:rPr>
            </w:pPr>
          </w:p>
        </w:tc>
      </w:tr>
      <w:tr w:rsidR="001D20E4" w:rsidTr="005C2061">
        <w:trPr>
          <w:trHeight w:val="1825"/>
        </w:trPr>
        <w:tc>
          <w:tcPr>
            <w:tcW w:w="1428" w:type="dxa"/>
            <w:vAlign w:val="center"/>
          </w:tcPr>
          <w:p w:rsidR="001D20E4" w:rsidRPr="0084118F" w:rsidRDefault="00DD5C2D" w:rsidP="001D20E4">
            <w:pPr>
              <w:jc w:val="center"/>
              <w:rPr>
                <w:rFonts w:ascii="Times New Roman" w:hAnsi="Times New Roman" w:cs="Times New Roman"/>
                <w:b/>
                <w:sz w:val="24"/>
                <w:szCs w:val="24"/>
              </w:rPr>
            </w:pPr>
            <w:r>
              <w:rPr>
                <w:rFonts w:ascii="Times New Roman" w:hAnsi="Times New Roman" w:cs="Times New Roman"/>
                <w:b/>
                <w:sz w:val="24"/>
                <w:szCs w:val="24"/>
              </w:rPr>
              <w:t>Worcester v. Georgia</w:t>
            </w:r>
          </w:p>
        </w:tc>
        <w:tc>
          <w:tcPr>
            <w:tcW w:w="689"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57"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97" w:type="dxa"/>
            <w:vAlign w:val="center"/>
          </w:tcPr>
          <w:p w:rsidR="001D20E4" w:rsidRDefault="001D20E4" w:rsidP="001D20E4">
            <w:pPr>
              <w:jc w:val="center"/>
              <w:rPr>
                <w:rFonts w:ascii="Times New Roman" w:hAnsi="Times New Roman" w:cs="Times New Roman"/>
                <w:sz w:val="24"/>
                <w:szCs w:val="24"/>
              </w:rPr>
            </w:pPr>
          </w:p>
        </w:tc>
      </w:tr>
      <w:tr w:rsidR="001D20E4" w:rsidTr="005C2061">
        <w:trPr>
          <w:trHeight w:val="1825"/>
        </w:trPr>
        <w:tc>
          <w:tcPr>
            <w:tcW w:w="1428" w:type="dxa"/>
            <w:vAlign w:val="center"/>
          </w:tcPr>
          <w:p w:rsidR="001D20E4" w:rsidRPr="0084118F" w:rsidRDefault="00DD5C2D" w:rsidP="001D20E4">
            <w:pPr>
              <w:jc w:val="center"/>
              <w:rPr>
                <w:rFonts w:ascii="Times New Roman" w:hAnsi="Times New Roman" w:cs="Times New Roman"/>
                <w:b/>
                <w:sz w:val="24"/>
                <w:szCs w:val="24"/>
              </w:rPr>
            </w:pPr>
            <w:r>
              <w:rPr>
                <w:rFonts w:ascii="Times New Roman" w:hAnsi="Times New Roman" w:cs="Times New Roman"/>
                <w:b/>
                <w:sz w:val="24"/>
                <w:szCs w:val="24"/>
              </w:rPr>
              <w:t>Second Seminole War</w:t>
            </w:r>
          </w:p>
        </w:tc>
        <w:tc>
          <w:tcPr>
            <w:tcW w:w="689"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57"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97" w:type="dxa"/>
            <w:vAlign w:val="center"/>
          </w:tcPr>
          <w:p w:rsidR="001D20E4" w:rsidRDefault="001D20E4" w:rsidP="001D20E4">
            <w:pPr>
              <w:jc w:val="center"/>
              <w:rPr>
                <w:rFonts w:ascii="Times New Roman" w:hAnsi="Times New Roman" w:cs="Times New Roman"/>
                <w:sz w:val="24"/>
                <w:szCs w:val="24"/>
              </w:rPr>
            </w:pPr>
          </w:p>
        </w:tc>
      </w:tr>
      <w:tr w:rsidR="001D20E4" w:rsidTr="005C2061">
        <w:trPr>
          <w:trHeight w:val="1825"/>
        </w:trPr>
        <w:tc>
          <w:tcPr>
            <w:tcW w:w="1428" w:type="dxa"/>
            <w:vAlign w:val="center"/>
          </w:tcPr>
          <w:p w:rsidR="001D20E4" w:rsidRPr="0084118F" w:rsidRDefault="00DD5C2D" w:rsidP="001D20E4">
            <w:pPr>
              <w:jc w:val="center"/>
              <w:rPr>
                <w:rFonts w:ascii="Times New Roman" w:hAnsi="Times New Roman" w:cs="Times New Roman"/>
                <w:b/>
                <w:sz w:val="24"/>
                <w:szCs w:val="24"/>
              </w:rPr>
            </w:pPr>
            <w:r>
              <w:rPr>
                <w:rFonts w:ascii="Times New Roman" w:hAnsi="Times New Roman" w:cs="Times New Roman"/>
                <w:b/>
                <w:sz w:val="24"/>
                <w:szCs w:val="24"/>
              </w:rPr>
              <w:t>Texas Revolution</w:t>
            </w:r>
          </w:p>
        </w:tc>
        <w:tc>
          <w:tcPr>
            <w:tcW w:w="689"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57"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97" w:type="dxa"/>
            <w:vAlign w:val="center"/>
          </w:tcPr>
          <w:p w:rsidR="001D20E4" w:rsidRDefault="001D20E4" w:rsidP="001D20E4">
            <w:pPr>
              <w:jc w:val="center"/>
              <w:rPr>
                <w:rFonts w:ascii="Times New Roman" w:hAnsi="Times New Roman" w:cs="Times New Roman"/>
                <w:sz w:val="24"/>
                <w:szCs w:val="24"/>
              </w:rPr>
            </w:pPr>
          </w:p>
        </w:tc>
      </w:tr>
      <w:tr w:rsidR="001D20E4" w:rsidTr="005C2061">
        <w:trPr>
          <w:trHeight w:val="1683"/>
        </w:trPr>
        <w:tc>
          <w:tcPr>
            <w:tcW w:w="1428" w:type="dxa"/>
            <w:vAlign w:val="center"/>
          </w:tcPr>
          <w:p w:rsidR="001D20E4" w:rsidRPr="0084118F" w:rsidRDefault="00DD5C2D" w:rsidP="001D20E4">
            <w:pPr>
              <w:jc w:val="center"/>
              <w:rPr>
                <w:rFonts w:ascii="Times New Roman" w:hAnsi="Times New Roman" w:cs="Times New Roman"/>
                <w:b/>
                <w:sz w:val="24"/>
                <w:szCs w:val="24"/>
              </w:rPr>
            </w:pPr>
            <w:r>
              <w:rPr>
                <w:rFonts w:ascii="Times New Roman" w:hAnsi="Times New Roman" w:cs="Times New Roman"/>
                <w:b/>
                <w:sz w:val="24"/>
                <w:szCs w:val="24"/>
              </w:rPr>
              <w:t>Annexation of Texas</w:t>
            </w:r>
          </w:p>
        </w:tc>
        <w:tc>
          <w:tcPr>
            <w:tcW w:w="689"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57" w:type="dxa"/>
            <w:vAlign w:val="center"/>
          </w:tcPr>
          <w:p w:rsidR="001D20E4" w:rsidRDefault="001D20E4" w:rsidP="001D20E4">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97" w:type="dxa"/>
            <w:vAlign w:val="center"/>
          </w:tcPr>
          <w:p w:rsidR="001D20E4" w:rsidRDefault="001D20E4" w:rsidP="001D20E4">
            <w:pPr>
              <w:jc w:val="center"/>
              <w:rPr>
                <w:rFonts w:ascii="Times New Roman" w:hAnsi="Times New Roman" w:cs="Times New Roman"/>
                <w:sz w:val="24"/>
                <w:szCs w:val="24"/>
              </w:rPr>
            </w:pPr>
          </w:p>
        </w:tc>
      </w:tr>
      <w:tr w:rsidR="00DD5C2D" w:rsidTr="005C2061">
        <w:trPr>
          <w:trHeight w:val="1683"/>
        </w:trPr>
        <w:tc>
          <w:tcPr>
            <w:tcW w:w="1428" w:type="dxa"/>
            <w:vAlign w:val="center"/>
          </w:tcPr>
          <w:p w:rsidR="00DD5C2D" w:rsidRPr="0084118F" w:rsidRDefault="00DD5C2D" w:rsidP="00DD5C2D">
            <w:pPr>
              <w:jc w:val="center"/>
              <w:rPr>
                <w:rFonts w:ascii="Times New Roman" w:hAnsi="Times New Roman" w:cs="Times New Roman"/>
                <w:b/>
                <w:sz w:val="24"/>
                <w:szCs w:val="24"/>
              </w:rPr>
            </w:pPr>
            <w:r>
              <w:rPr>
                <w:rFonts w:ascii="Times New Roman" w:hAnsi="Times New Roman" w:cs="Times New Roman"/>
                <w:b/>
                <w:sz w:val="24"/>
                <w:szCs w:val="24"/>
              </w:rPr>
              <w:t>Mexican-American War</w:t>
            </w:r>
          </w:p>
        </w:tc>
        <w:tc>
          <w:tcPr>
            <w:tcW w:w="689" w:type="dxa"/>
            <w:vAlign w:val="center"/>
          </w:tcPr>
          <w:p w:rsidR="00DD5C2D" w:rsidRDefault="00DD5C2D" w:rsidP="00DD5C2D">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3"/>
            </w:r>
          </w:p>
        </w:tc>
        <w:tc>
          <w:tcPr>
            <w:tcW w:w="957" w:type="dxa"/>
            <w:vAlign w:val="center"/>
          </w:tcPr>
          <w:p w:rsidR="00DD5C2D" w:rsidRDefault="00DD5C2D" w:rsidP="00DD5C2D">
            <w:pPr>
              <w:jc w:val="center"/>
              <w:rPr>
                <w:rFonts w:ascii="Times New Roman" w:hAnsi="Times New Roman" w:cs="Times New Roman"/>
                <w:sz w:val="24"/>
                <w:szCs w:val="24"/>
              </w:rPr>
            </w:pPr>
            <w:r w:rsidRPr="001D20E4">
              <w:rPr>
                <w:rFonts w:ascii="Times New Roman" w:hAnsi="Times New Roman" w:cs="Times New Roman"/>
                <w:sz w:val="52"/>
                <w:szCs w:val="52"/>
              </w:rPr>
              <w:sym w:font="Wingdings" w:char="F044"/>
            </w:r>
          </w:p>
        </w:tc>
        <w:tc>
          <w:tcPr>
            <w:tcW w:w="6997" w:type="dxa"/>
            <w:vAlign w:val="center"/>
          </w:tcPr>
          <w:p w:rsidR="00DD5C2D" w:rsidRDefault="00DD5C2D" w:rsidP="00DD5C2D">
            <w:pPr>
              <w:jc w:val="center"/>
              <w:rPr>
                <w:rFonts w:ascii="Times New Roman" w:hAnsi="Times New Roman" w:cs="Times New Roman"/>
                <w:sz w:val="24"/>
                <w:szCs w:val="24"/>
              </w:rPr>
            </w:pPr>
          </w:p>
        </w:tc>
      </w:tr>
    </w:tbl>
    <w:p w:rsidR="00E86F86" w:rsidRPr="00E86F86" w:rsidRDefault="00E86F86" w:rsidP="00DD5C2D">
      <w:pPr>
        <w:spacing w:line="240" w:lineRule="auto"/>
        <w:rPr>
          <w:rFonts w:ascii="Times New Roman" w:hAnsi="Times New Roman" w:cs="Times New Roman"/>
          <w:sz w:val="24"/>
          <w:szCs w:val="24"/>
        </w:rPr>
      </w:pPr>
    </w:p>
    <w:sectPr w:rsidR="00E86F86" w:rsidRPr="00E86F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E6" w:rsidRDefault="000656E6" w:rsidP="001840FF">
      <w:pPr>
        <w:spacing w:after="0" w:line="240" w:lineRule="auto"/>
      </w:pPr>
      <w:r>
        <w:separator/>
      </w:r>
    </w:p>
  </w:endnote>
  <w:endnote w:type="continuationSeparator" w:id="0">
    <w:p w:rsidR="000656E6" w:rsidRDefault="000656E6" w:rsidP="0018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E6" w:rsidRDefault="000656E6" w:rsidP="001840FF">
      <w:pPr>
        <w:spacing w:after="0" w:line="240" w:lineRule="auto"/>
      </w:pPr>
      <w:r>
        <w:separator/>
      </w:r>
    </w:p>
  </w:footnote>
  <w:footnote w:type="continuationSeparator" w:id="0">
    <w:p w:rsidR="000656E6" w:rsidRDefault="000656E6" w:rsidP="001840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FF" w:rsidRDefault="001840FF">
    <w:pPr>
      <w:pStyle w:val="Header"/>
    </w:pPr>
    <w:r>
      <w:t>Name:</w:t>
    </w:r>
    <w:r>
      <w:ptab w:relativeTo="margin" w:alignment="center" w:leader="none"/>
    </w:r>
    <w:r>
      <w:ptab w:relativeTo="margin" w:alignment="right" w:leader="none"/>
    </w:r>
    <w:r>
      <w:t>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9C4"/>
    <w:multiLevelType w:val="hybridMultilevel"/>
    <w:tmpl w:val="7522F38E"/>
    <w:lvl w:ilvl="0" w:tplc="122A430C">
      <w:numFmt w:val="bullet"/>
      <w:lvlText w:val="-"/>
      <w:lvlJc w:val="left"/>
      <w:pPr>
        <w:ind w:left="6900" w:hanging="360"/>
      </w:pPr>
      <w:rPr>
        <w:rFonts w:ascii="Times New Roman" w:eastAsiaTheme="minorHAnsi" w:hAnsi="Times New Roman" w:cs="Times New Roman" w:hint="default"/>
      </w:rPr>
    </w:lvl>
    <w:lvl w:ilvl="1" w:tplc="04090003" w:tentative="1">
      <w:start w:val="1"/>
      <w:numFmt w:val="bullet"/>
      <w:lvlText w:val="o"/>
      <w:lvlJc w:val="left"/>
      <w:pPr>
        <w:ind w:left="7620" w:hanging="360"/>
      </w:pPr>
      <w:rPr>
        <w:rFonts w:ascii="Courier New" w:hAnsi="Courier New" w:cs="Courier New" w:hint="default"/>
      </w:rPr>
    </w:lvl>
    <w:lvl w:ilvl="2" w:tplc="04090005" w:tentative="1">
      <w:start w:val="1"/>
      <w:numFmt w:val="bullet"/>
      <w:lvlText w:val=""/>
      <w:lvlJc w:val="left"/>
      <w:pPr>
        <w:ind w:left="8340" w:hanging="360"/>
      </w:pPr>
      <w:rPr>
        <w:rFonts w:ascii="Wingdings" w:hAnsi="Wingdings" w:hint="default"/>
      </w:rPr>
    </w:lvl>
    <w:lvl w:ilvl="3" w:tplc="04090001" w:tentative="1">
      <w:start w:val="1"/>
      <w:numFmt w:val="bullet"/>
      <w:lvlText w:val=""/>
      <w:lvlJc w:val="left"/>
      <w:pPr>
        <w:ind w:left="9060" w:hanging="360"/>
      </w:pPr>
      <w:rPr>
        <w:rFonts w:ascii="Symbol" w:hAnsi="Symbol" w:hint="default"/>
      </w:rPr>
    </w:lvl>
    <w:lvl w:ilvl="4" w:tplc="04090003" w:tentative="1">
      <w:start w:val="1"/>
      <w:numFmt w:val="bullet"/>
      <w:lvlText w:val="o"/>
      <w:lvlJc w:val="left"/>
      <w:pPr>
        <w:ind w:left="9780" w:hanging="360"/>
      </w:pPr>
      <w:rPr>
        <w:rFonts w:ascii="Courier New" w:hAnsi="Courier New" w:cs="Courier New" w:hint="default"/>
      </w:rPr>
    </w:lvl>
    <w:lvl w:ilvl="5" w:tplc="04090005" w:tentative="1">
      <w:start w:val="1"/>
      <w:numFmt w:val="bullet"/>
      <w:lvlText w:val=""/>
      <w:lvlJc w:val="left"/>
      <w:pPr>
        <w:ind w:left="10500" w:hanging="360"/>
      </w:pPr>
      <w:rPr>
        <w:rFonts w:ascii="Wingdings" w:hAnsi="Wingdings" w:hint="default"/>
      </w:rPr>
    </w:lvl>
    <w:lvl w:ilvl="6" w:tplc="04090001" w:tentative="1">
      <w:start w:val="1"/>
      <w:numFmt w:val="bullet"/>
      <w:lvlText w:val=""/>
      <w:lvlJc w:val="left"/>
      <w:pPr>
        <w:ind w:left="11220" w:hanging="360"/>
      </w:pPr>
      <w:rPr>
        <w:rFonts w:ascii="Symbol" w:hAnsi="Symbol" w:hint="default"/>
      </w:rPr>
    </w:lvl>
    <w:lvl w:ilvl="7" w:tplc="04090003" w:tentative="1">
      <w:start w:val="1"/>
      <w:numFmt w:val="bullet"/>
      <w:lvlText w:val="o"/>
      <w:lvlJc w:val="left"/>
      <w:pPr>
        <w:ind w:left="11940" w:hanging="360"/>
      </w:pPr>
      <w:rPr>
        <w:rFonts w:ascii="Courier New" w:hAnsi="Courier New" w:cs="Courier New" w:hint="default"/>
      </w:rPr>
    </w:lvl>
    <w:lvl w:ilvl="8" w:tplc="04090005" w:tentative="1">
      <w:start w:val="1"/>
      <w:numFmt w:val="bullet"/>
      <w:lvlText w:val=""/>
      <w:lvlJc w:val="left"/>
      <w:pPr>
        <w:ind w:left="12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2B"/>
    <w:rsid w:val="00050609"/>
    <w:rsid w:val="00053BDD"/>
    <w:rsid w:val="000656E6"/>
    <w:rsid w:val="000662ED"/>
    <w:rsid w:val="000B4C68"/>
    <w:rsid w:val="000D08EF"/>
    <w:rsid w:val="000D19E6"/>
    <w:rsid w:val="000F0DB6"/>
    <w:rsid w:val="001009D1"/>
    <w:rsid w:val="00117D85"/>
    <w:rsid w:val="001233CB"/>
    <w:rsid w:val="001840FF"/>
    <w:rsid w:val="00192CEC"/>
    <w:rsid w:val="001B05F2"/>
    <w:rsid w:val="001B78D8"/>
    <w:rsid w:val="001D20E4"/>
    <w:rsid w:val="001D26DB"/>
    <w:rsid w:val="001E4303"/>
    <w:rsid w:val="001F2434"/>
    <w:rsid w:val="001F4BF5"/>
    <w:rsid w:val="001F4FC0"/>
    <w:rsid w:val="001F55C8"/>
    <w:rsid w:val="0021366A"/>
    <w:rsid w:val="002571D5"/>
    <w:rsid w:val="002650C3"/>
    <w:rsid w:val="0026628F"/>
    <w:rsid w:val="0028668B"/>
    <w:rsid w:val="00296D01"/>
    <w:rsid w:val="002A25DA"/>
    <w:rsid w:val="002C22EB"/>
    <w:rsid w:val="002F71BC"/>
    <w:rsid w:val="0030320F"/>
    <w:rsid w:val="003172CF"/>
    <w:rsid w:val="003265FA"/>
    <w:rsid w:val="00333E9A"/>
    <w:rsid w:val="003429EF"/>
    <w:rsid w:val="003515B0"/>
    <w:rsid w:val="003E249E"/>
    <w:rsid w:val="00400C12"/>
    <w:rsid w:val="004051AF"/>
    <w:rsid w:val="00436AD2"/>
    <w:rsid w:val="004635F3"/>
    <w:rsid w:val="00467C65"/>
    <w:rsid w:val="004913F3"/>
    <w:rsid w:val="004A2556"/>
    <w:rsid w:val="004B4112"/>
    <w:rsid w:val="004C4EA7"/>
    <w:rsid w:val="004D3F11"/>
    <w:rsid w:val="004F1A71"/>
    <w:rsid w:val="00503721"/>
    <w:rsid w:val="00504617"/>
    <w:rsid w:val="00551212"/>
    <w:rsid w:val="00567191"/>
    <w:rsid w:val="00571930"/>
    <w:rsid w:val="00571AB5"/>
    <w:rsid w:val="00577A55"/>
    <w:rsid w:val="00592E3D"/>
    <w:rsid w:val="005A5098"/>
    <w:rsid w:val="005B618C"/>
    <w:rsid w:val="005C2061"/>
    <w:rsid w:val="005D2343"/>
    <w:rsid w:val="005F77E3"/>
    <w:rsid w:val="006022AF"/>
    <w:rsid w:val="00602FF3"/>
    <w:rsid w:val="00612CC8"/>
    <w:rsid w:val="0064421F"/>
    <w:rsid w:val="00647E2D"/>
    <w:rsid w:val="00653A83"/>
    <w:rsid w:val="00665CFA"/>
    <w:rsid w:val="00684CA7"/>
    <w:rsid w:val="00690A3C"/>
    <w:rsid w:val="006A4DF7"/>
    <w:rsid w:val="006B06ED"/>
    <w:rsid w:val="006B5D71"/>
    <w:rsid w:val="006D0D35"/>
    <w:rsid w:val="006D4E12"/>
    <w:rsid w:val="00711769"/>
    <w:rsid w:val="00721C31"/>
    <w:rsid w:val="00721D9D"/>
    <w:rsid w:val="00726E34"/>
    <w:rsid w:val="00726E37"/>
    <w:rsid w:val="007478C6"/>
    <w:rsid w:val="00752E1A"/>
    <w:rsid w:val="00786004"/>
    <w:rsid w:val="00786E9B"/>
    <w:rsid w:val="00791368"/>
    <w:rsid w:val="007963A7"/>
    <w:rsid w:val="007A5C55"/>
    <w:rsid w:val="007C2912"/>
    <w:rsid w:val="007D4AAA"/>
    <w:rsid w:val="007F2F2B"/>
    <w:rsid w:val="00801AB8"/>
    <w:rsid w:val="00803A3D"/>
    <w:rsid w:val="00803BD6"/>
    <w:rsid w:val="008075D7"/>
    <w:rsid w:val="00824114"/>
    <w:rsid w:val="0084118F"/>
    <w:rsid w:val="0084468D"/>
    <w:rsid w:val="0084493C"/>
    <w:rsid w:val="00847183"/>
    <w:rsid w:val="008620DE"/>
    <w:rsid w:val="00865B31"/>
    <w:rsid w:val="00874525"/>
    <w:rsid w:val="00881D73"/>
    <w:rsid w:val="008A5A3B"/>
    <w:rsid w:val="008B0EF0"/>
    <w:rsid w:val="008B4360"/>
    <w:rsid w:val="008E1138"/>
    <w:rsid w:val="00902691"/>
    <w:rsid w:val="0090417E"/>
    <w:rsid w:val="00911CD7"/>
    <w:rsid w:val="00916839"/>
    <w:rsid w:val="00926CC2"/>
    <w:rsid w:val="00927F03"/>
    <w:rsid w:val="00967C76"/>
    <w:rsid w:val="00970798"/>
    <w:rsid w:val="009754D7"/>
    <w:rsid w:val="0098026F"/>
    <w:rsid w:val="0098140E"/>
    <w:rsid w:val="009A00F6"/>
    <w:rsid w:val="009A36F9"/>
    <w:rsid w:val="009B004D"/>
    <w:rsid w:val="009B0453"/>
    <w:rsid w:val="009B2528"/>
    <w:rsid w:val="009B2646"/>
    <w:rsid w:val="009C71F8"/>
    <w:rsid w:val="009E5CE2"/>
    <w:rsid w:val="00A327E3"/>
    <w:rsid w:val="00A417A5"/>
    <w:rsid w:val="00A57A48"/>
    <w:rsid w:val="00A74504"/>
    <w:rsid w:val="00A779C6"/>
    <w:rsid w:val="00A840FC"/>
    <w:rsid w:val="00AA1EA4"/>
    <w:rsid w:val="00AA5FE4"/>
    <w:rsid w:val="00AB60CE"/>
    <w:rsid w:val="00AD5449"/>
    <w:rsid w:val="00AD6C0E"/>
    <w:rsid w:val="00AE1F33"/>
    <w:rsid w:val="00B03E6F"/>
    <w:rsid w:val="00B162DB"/>
    <w:rsid w:val="00B21D25"/>
    <w:rsid w:val="00B22653"/>
    <w:rsid w:val="00B403AE"/>
    <w:rsid w:val="00B41D15"/>
    <w:rsid w:val="00B42A2A"/>
    <w:rsid w:val="00BA3FEA"/>
    <w:rsid w:val="00BA50A7"/>
    <w:rsid w:val="00BC0605"/>
    <w:rsid w:val="00BD4C66"/>
    <w:rsid w:val="00BD7288"/>
    <w:rsid w:val="00BE6B78"/>
    <w:rsid w:val="00BF2F49"/>
    <w:rsid w:val="00C23E0B"/>
    <w:rsid w:val="00C41B99"/>
    <w:rsid w:val="00C42FE8"/>
    <w:rsid w:val="00C6401E"/>
    <w:rsid w:val="00C71E71"/>
    <w:rsid w:val="00C72309"/>
    <w:rsid w:val="00C76BD2"/>
    <w:rsid w:val="00CC0740"/>
    <w:rsid w:val="00D10D2B"/>
    <w:rsid w:val="00D142C7"/>
    <w:rsid w:val="00D143FF"/>
    <w:rsid w:val="00D14EBA"/>
    <w:rsid w:val="00D26959"/>
    <w:rsid w:val="00D36DF6"/>
    <w:rsid w:val="00D447B2"/>
    <w:rsid w:val="00D84CC0"/>
    <w:rsid w:val="00DA72B2"/>
    <w:rsid w:val="00DC399D"/>
    <w:rsid w:val="00DD25B0"/>
    <w:rsid w:val="00DD5C2D"/>
    <w:rsid w:val="00DD6F4D"/>
    <w:rsid w:val="00DD7713"/>
    <w:rsid w:val="00E16BB7"/>
    <w:rsid w:val="00E23B66"/>
    <w:rsid w:val="00E31DD7"/>
    <w:rsid w:val="00E53B6B"/>
    <w:rsid w:val="00E6481E"/>
    <w:rsid w:val="00E73EDB"/>
    <w:rsid w:val="00E7510E"/>
    <w:rsid w:val="00E86F86"/>
    <w:rsid w:val="00EC236B"/>
    <w:rsid w:val="00EC27D1"/>
    <w:rsid w:val="00F01ECE"/>
    <w:rsid w:val="00F05986"/>
    <w:rsid w:val="00F12A8C"/>
    <w:rsid w:val="00F133D6"/>
    <w:rsid w:val="00F16E7B"/>
    <w:rsid w:val="00F17D87"/>
    <w:rsid w:val="00F22A0D"/>
    <w:rsid w:val="00F24D1F"/>
    <w:rsid w:val="00F65D4E"/>
    <w:rsid w:val="00F848A3"/>
    <w:rsid w:val="00F86B0B"/>
    <w:rsid w:val="00F90FFE"/>
    <w:rsid w:val="00F9294D"/>
    <w:rsid w:val="00F93F4C"/>
    <w:rsid w:val="00FB009E"/>
    <w:rsid w:val="00FC16ED"/>
    <w:rsid w:val="00FD211F"/>
    <w:rsid w:val="00FE328F"/>
    <w:rsid w:val="00FE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FF"/>
  </w:style>
  <w:style w:type="paragraph" w:styleId="Footer">
    <w:name w:val="footer"/>
    <w:basedOn w:val="Normal"/>
    <w:link w:val="FooterChar"/>
    <w:uiPriority w:val="99"/>
    <w:unhideWhenUsed/>
    <w:rsid w:val="0018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FF"/>
  </w:style>
  <w:style w:type="paragraph" w:styleId="BalloonText">
    <w:name w:val="Balloon Text"/>
    <w:basedOn w:val="Normal"/>
    <w:link w:val="BalloonTextChar"/>
    <w:uiPriority w:val="99"/>
    <w:semiHidden/>
    <w:unhideWhenUsed/>
    <w:rsid w:val="0018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F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FF"/>
  </w:style>
  <w:style w:type="paragraph" w:styleId="Footer">
    <w:name w:val="footer"/>
    <w:basedOn w:val="Normal"/>
    <w:link w:val="FooterChar"/>
    <w:uiPriority w:val="99"/>
    <w:unhideWhenUsed/>
    <w:rsid w:val="0018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FF"/>
  </w:style>
  <w:style w:type="paragraph" w:styleId="BalloonText">
    <w:name w:val="Balloon Text"/>
    <w:basedOn w:val="Normal"/>
    <w:link w:val="BalloonTextChar"/>
    <w:uiPriority w:val="99"/>
    <w:semiHidden/>
    <w:unhideWhenUsed/>
    <w:rsid w:val="0018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Brock</dc:creator>
  <cp:lastModifiedBy>John Norton</cp:lastModifiedBy>
  <cp:revision>2</cp:revision>
  <dcterms:created xsi:type="dcterms:W3CDTF">2013-12-08T20:53:00Z</dcterms:created>
  <dcterms:modified xsi:type="dcterms:W3CDTF">2013-12-08T20:53:00Z</dcterms:modified>
</cp:coreProperties>
</file>