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7AC25" w14:textId="77777777" w:rsidR="005F08B5" w:rsidRPr="00D43EA1" w:rsidRDefault="005F08B5" w:rsidP="005F08B5">
      <w:pPr>
        <w:spacing w:before="100" w:beforeAutospacing="1" w:after="100" w:afterAutospacing="1"/>
        <w:rPr>
          <w:rFonts w:ascii="Times" w:hAnsi="Times"/>
          <w:sz w:val="26"/>
          <w:szCs w:val="26"/>
          <w:lang w:eastAsia="en-US"/>
        </w:rPr>
      </w:pPr>
      <w:r w:rsidRPr="00D43EA1">
        <w:rPr>
          <w:rFonts w:ascii="Times" w:hAnsi="Times"/>
          <w:sz w:val="26"/>
          <w:szCs w:val="26"/>
          <w:lang w:eastAsia="en-US"/>
        </w:rPr>
        <w:t>When things are hard to def</w:t>
      </w:r>
      <w:bookmarkStart w:id="0" w:name="_GoBack"/>
      <w:bookmarkEnd w:id="0"/>
      <w:r w:rsidRPr="00D43EA1">
        <w:rPr>
          <w:rFonts w:ascii="Times" w:hAnsi="Times"/>
          <w:sz w:val="26"/>
          <w:szCs w:val="26"/>
          <w:lang w:eastAsia="en-US"/>
        </w:rPr>
        <w:t xml:space="preserve">ine, I often consult my old friend, Merriam. Merriam defines the verb </w:t>
      </w:r>
      <w:r w:rsidRPr="00D43EA1">
        <w:rPr>
          <w:rFonts w:ascii="Times" w:hAnsi="Times"/>
          <w:i/>
          <w:iCs/>
          <w:sz w:val="26"/>
          <w:szCs w:val="26"/>
          <w:lang w:eastAsia="en-US"/>
        </w:rPr>
        <w:t>teach</w:t>
      </w:r>
      <w:r w:rsidRPr="00D43EA1">
        <w:rPr>
          <w:rFonts w:ascii="Times" w:hAnsi="Times"/>
          <w:sz w:val="26"/>
          <w:szCs w:val="26"/>
          <w:lang w:eastAsia="en-US"/>
        </w:rPr>
        <w:t xml:space="preserve"> as:</w:t>
      </w:r>
    </w:p>
    <w:p w14:paraId="23E3E1DD" w14:textId="478194E0" w:rsidR="005F08B5" w:rsidRPr="00D43EA1" w:rsidRDefault="005F08B5" w:rsidP="005F08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 xml:space="preserve">to cause to know something (She 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taught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a math concept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785C9FD7" w14:textId="3CBD5C10" w:rsidR="005F08B5" w:rsidRPr="00D43EA1" w:rsidRDefault="005F08B5" w:rsidP="005F08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cause to know how (Ms. Tarashuk is 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teaching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me to save a document to a specific file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146D0307" w14:textId="7E2A6DA5" w:rsidR="005F08B5" w:rsidRPr="00D43EA1" w:rsidRDefault="005F08B5" w:rsidP="005F08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 xml:space="preserve">to accustom to some action or attitude (We can try to 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teach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students to think for themselves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3519EA34" w14:textId="3B31BCF2" w:rsidR="005F08B5" w:rsidRPr="00D43EA1" w:rsidRDefault="005F08B5" w:rsidP="005F08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cause to know the disagreeable consequences of some action (I'll 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teach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you not to waste paper by hitting the “print” key over and over again because your document has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n’t come out of the printer yet.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3E3A8B62" w14:textId="14772E23" w:rsidR="005F08B5" w:rsidRPr="00D43EA1" w:rsidRDefault="005F08B5" w:rsidP="005F08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guide the studies of (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Is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 xml:space="preserve"> 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guide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 xml:space="preserve"> an action verb or a passive verb?)</w:t>
      </w:r>
    </w:p>
    <w:p w14:paraId="6701F4CF" w14:textId="320201B3" w:rsidR="005F08B5" w:rsidRPr="00D43EA1" w:rsidRDefault="005F08B5" w:rsidP="005F08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impart the knowledge of (</w:t>
      </w:r>
      <w:r w:rsidR="001B49DF"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T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each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how to use a search engine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51198A9B" w14:textId="76AA5BDA" w:rsidR="005F08B5" w:rsidRPr="00D43EA1" w:rsidRDefault="005F08B5" w:rsidP="005F08B5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make known and accepted (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E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xperience 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teaches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us our limitations…It sure does!)</w:t>
      </w:r>
    </w:p>
    <w:p w14:paraId="5BE73B3E" w14:textId="77777777" w:rsidR="005F08B5" w:rsidRPr="00D43EA1" w:rsidRDefault="005F08B5" w:rsidP="005F08B5">
      <w:pPr>
        <w:spacing w:before="100" w:beforeAutospacing="1" w:after="100" w:afterAutospacing="1"/>
        <w:rPr>
          <w:rFonts w:ascii="Times" w:hAnsi="Times"/>
          <w:sz w:val="26"/>
          <w:szCs w:val="26"/>
          <w:lang w:eastAsia="en-US"/>
        </w:rPr>
      </w:pPr>
      <w:r w:rsidRPr="00D43EA1">
        <w:rPr>
          <w:rFonts w:ascii="Times" w:hAnsi="Times"/>
          <w:sz w:val="26"/>
          <w:szCs w:val="26"/>
          <w:lang w:eastAsia="en-US"/>
        </w:rPr>
        <w:t xml:space="preserve">Merriam also has a lot to say about the verb </w:t>
      </w:r>
      <w:r w:rsidRPr="00D43EA1">
        <w:rPr>
          <w:rFonts w:ascii="Times" w:hAnsi="Times"/>
          <w:i/>
          <w:iCs/>
          <w:sz w:val="26"/>
          <w:szCs w:val="26"/>
          <w:lang w:eastAsia="en-US"/>
        </w:rPr>
        <w:t>be</w:t>
      </w:r>
      <w:r w:rsidRPr="00D43EA1">
        <w:rPr>
          <w:rFonts w:ascii="Times" w:hAnsi="Times"/>
          <w:sz w:val="26"/>
          <w:szCs w:val="26"/>
          <w:lang w:eastAsia="en-US"/>
        </w:rPr>
        <w:t xml:space="preserve">. It can be thought of as more than merely having an “objective existence in the world.” Webster adds that </w:t>
      </w:r>
      <w:r w:rsidRPr="00D43EA1">
        <w:rPr>
          <w:rFonts w:ascii="Times" w:hAnsi="Times"/>
          <w:i/>
          <w:iCs/>
          <w:sz w:val="26"/>
          <w:szCs w:val="26"/>
          <w:lang w:eastAsia="en-US"/>
        </w:rPr>
        <w:t>to be</w:t>
      </w:r>
      <w:r w:rsidRPr="00D43EA1">
        <w:rPr>
          <w:rFonts w:ascii="Times" w:hAnsi="Times"/>
          <w:sz w:val="26"/>
          <w:szCs w:val="26"/>
          <w:lang w:eastAsia="en-US"/>
        </w:rPr>
        <w:t xml:space="preserve"> also means</w:t>
      </w:r>
    </w:p>
    <w:p w14:paraId="50D898AF" w14:textId="470F8B27" w:rsidR="005F08B5" w:rsidRPr="00D43EA1" w:rsidRDefault="005F08B5" w:rsidP="005F08B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 xml:space="preserve">to have identity with (They 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will be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 xml:space="preserve"> partners for this activity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20663F47" w14:textId="3A5A4131" w:rsidR="005F08B5" w:rsidRPr="00D43EA1" w:rsidRDefault="005F08B5" w:rsidP="005F08B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 xml:space="preserve">to have a specified qualification or characterization (We 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are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learners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0D964822" w14:textId="3383CF77" w:rsidR="005F08B5" w:rsidRPr="00D43EA1" w:rsidRDefault="005F08B5" w:rsidP="005F08B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belong to the class of (Johnny 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is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 a student in our class.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595A02D0" w14:textId="62BAD9D3" w:rsidR="005F08B5" w:rsidRPr="00D43EA1" w:rsidRDefault="005F08B5" w:rsidP="005F08B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have, maintain, or occupy a place, situation, or position (The student 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is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 at his desk using his laptop.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)</w:t>
      </w:r>
    </w:p>
    <w:p w14:paraId="6D2AC3D2" w14:textId="0DFF92F5" w:rsidR="005F08B5" w:rsidRPr="00D43EA1" w:rsidRDefault="005F08B5" w:rsidP="005F08B5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remain undisturbed, or uninterrupted —used only in infinitive form (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F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or some reason, no example in a classroom setting comes to mind for uninterrupted, but my undisturbed moments often occur when I step back and observe.)</w:t>
      </w:r>
    </w:p>
    <w:p w14:paraId="1CA73C76" w14:textId="76A3D708" w:rsidR="005B491E" w:rsidRPr="00D43EA1" w:rsidRDefault="005F08B5" w:rsidP="005F08B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 w:firstLine="0"/>
        <w:rPr>
          <w:sz w:val="26"/>
          <w:szCs w:val="26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to take place; occur (</w:t>
      </w:r>
      <w:r w:rsidR="001B49DF" w:rsidRPr="00D43EA1">
        <w:rPr>
          <w:rFonts w:ascii="Times" w:eastAsia="Times New Roman" w:hAnsi="Times"/>
          <w:sz w:val="26"/>
          <w:szCs w:val="26"/>
          <w:lang w:eastAsia="en-US"/>
        </w:rPr>
        <w:t>T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he homework </w:t>
      </w:r>
      <w:r w:rsidRPr="00D43EA1">
        <w:rPr>
          <w:rFonts w:ascii="Times" w:eastAsia="Times New Roman" w:hAnsi="Times"/>
          <w:i/>
          <w:iCs/>
          <w:sz w:val="26"/>
          <w:szCs w:val="26"/>
          <w:lang w:eastAsia="en-US"/>
        </w:rPr>
        <w:t>was</w:t>
      </w:r>
      <w:r w:rsidRPr="00D43EA1">
        <w:rPr>
          <w:rFonts w:ascii="Times" w:eastAsia="Times New Roman" w:hAnsi="Times"/>
          <w:sz w:val="26"/>
          <w:szCs w:val="26"/>
          <w:lang w:eastAsia="en-US"/>
        </w:rPr>
        <w:t> due yesterday.)</w:t>
      </w:r>
    </w:p>
    <w:p w14:paraId="56C7475E" w14:textId="77777777" w:rsidR="002C6F5A" w:rsidRPr="00D43EA1" w:rsidRDefault="002C6F5A" w:rsidP="002C6F5A">
      <w:pPr>
        <w:rPr>
          <w:rFonts w:ascii="Times" w:eastAsia="Times New Roman" w:hAnsi="Times"/>
          <w:sz w:val="26"/>
          <w:szCs w:val="26"/>
          <w:lang w:eastAsia="en-US"/>
        </w:rPr>
      </w:pPr>
      <w:r w:rsidRPr="00D43EA1">
        <w:rPr>
          <w:rFonts w:ascii="Times" w:eastAsia="Times New Roman" w:hAnsi="Times"/>
          <w:sz w:val="26"/>
          <w:szCs w:val="26"/>
          <w:lang w:eastAsia="en-US"/>
        </w:rPr>
        <w:t>Mary Tarashuk</w:t>
      </w:r>
    </w:p>
    <w:p w14:paraId="3609CC72" w14:textId="77777777" w:rsidR="002C6F5A" w:rsidRPr="00D43EA1" w:rsidRDefault="002C6F5A" w:rsidP="002C6F5A">
      <w:pPr>
        <w:rPr>
          <w:rFonts w:ascii="Times" w:eastAsia="Times New Roman" w:hAnsi="Times"/>
          <w:i/>
          <w:sz w:val="26"/>
          <w:szCs w:val="26"/>
          <w:lang w:eastAsia="en-US"/>
        </w:rPr>
      </w:pPr>
      <w:r w:rsidRPr="00D43EA1">
        <w:rPr>
          <w:rFonts w:ascii="Times" w:eastAsia="Times New Roman" w:hAnsi="Times"/>
          <w:i/>
          <w:sz w:val="26"/>
          <w:szCs w:val="26"/>
          <w:lang w:eastAsia="en-US"/>
        </w:rPr>
        <w:t>Kids on the Cusp</w:t>
      </w:r>
    </w:p>
    <w:p w14:paraId="30F50F73" w14:textId="77777777" w:rsidR="005F08B5" w:rsidRPr="00D43EA1" w:rsidRDefault="00644E56" w:rsidP="002C6F5A">
      <w:pPr>
        <w:rPr>
          <w:rFonts w:ascii="Times" w:eastAsia="Times New Roman" w:hAnsi="Times"/>
          <w:sz w:val="26"/>
          <w:szCs w:val="26"/>
          <w:lang w:eastAsia="en-US"/>
        </w:rPr>
      </w:pPr>
      <w:hyperlink r:id="rId6" w:history="1">
        <w:r w:rsidR="005F08B5" w:rsidRPr="00D43EA1">
          <w:rPr>
            <w:rStyle w:val="Hyperlink"/>
            <w:rFonts w:ascii="Times" w:eastAsia="Times New Roman" w:hAnsi="Times"/>
            <w:sz w:val="26"/>
            <w:szCs w:val="26"/>
            <w:lang w:eastAsia="en-US"/>
          </w:rPr>
          <w:t>http://www.middleweb.com/14958/</w:t>
        </w:r>
      </w:hyperlink>
    </w:p>
    <w:sectPr w:rsidR="005F08B5" w:rsidRPr="00D43EA1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997"/>
    <w:multiLevelType w:val="multilevel"/>
    <w:tmpl w:val="B29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D7CAE"/>
    <w:multiLevelType w:val="multilevel"/>
    <w:tmpl w:val="415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977E9A"/>
    <w:multiLevelType w:val="multilevel"/>
    <w:tmpl w:val="4156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5"/>
    <w:rsid w:val="001B49DF"/>
    <w:rsid w:val="002C6F5A"/>
    <w:rsid w:val="005B491E"/>
    <w:rsid w:val="005F08B5"/>
    <w:rsid w:val="0092165B"/>
    <w:rsid w:val="00D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F89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8B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5F08B5"/>
    <w:rPr>
      <w:i/>
      <w:iCs/>
    </w:rPr>
  </w:style>
  <w:style w:type="character" w:styleId="Hyperlink">
    <w:name w:val="Hyperlink"/>
    <w:basedOn w:val="DefaultParagraphFont"/>
    <w:uiPriority w:val="99"/>
    <w:unhideWhenUsed/>
    <w:rsid w:val="005F0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8B5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5F08B5"/>
    <w:rPr>
      <w:i/>
      <w:iCs/>
    </w:rPr>
  </w:style>
  <w:style w:type="character" w:styleId="Hyperlink">
    <w:name w:val="Hyperlink"/>
    <w:basedOn w:val="DefaultParagraphFont"/>
    <w:uiPriority w:val="99"/>
    <w:unhideWhenUsed/>
    <w:rsid w:val="005F0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ddleweb.com/1495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2</cp:revision>
  <dcterms:created xsi:type="dcterms:W3CDTF">2014-04-27T17:51:00Z</dcterms:created>
  <dcterms:modified xsi:type="dcterms:W3CDTF">2014-04-27T17:51:00Z</dcterms:modified>
</cp:coreProperties>
</file>